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A1044C" w14:paraId="544311B5" w14:textId="77777777" w:rsidTr="00F42123">
        <w:tc>
          <w:tcPr>
            <w:tcW w:w="9016" w:type="dxa"/>
            <w:shd w:val="clear" w:color="auto" w:fill="EEECE1" w:themeFill="background2"/>
          </w:tcPr>
          <w:p w14:paraId="2C45B0BC" w14:textId="236FBDBC" w:rsidR="00A1044C" w:rsidRDefault="007827F0">
            <w:r>
              <w:t xml:space="preserve">Subject: </w:t>
            </w:r>
            <w:r w:rsidR="00BD2E3D">
              <w:t>Geography</w:t>
            </w:r>
            <w:r w:rsidR="00344629">
              <w:t xml:space="preserve"> – </w:t>
            </w:r>
            <w:r w:rsidR="0050113A">
              <w:t xml:space="preserve">   Year 5 </w:t>
            </w:r>
            <w:r w:rsidR="00B02B52">
              <w:t>Resources and Sustainable Development G</w:t>
            </w:r>
            <w:r w:rsidR="0050113A">
              <w:t xml:space="preserve">oals </w:t>
            </w:r>
          </w:p>
          <w:p w14:paraId="4AA9CE9C" w14:textId="77777777" w:rsidR="00A1044C" w:rsidRDefault="00A1044C"/>
          <w:p w14:paraId="3FB27312" w14:textId="05AA8973" w:rsidR="00A1044C" w:rsidRDefault="00A1044C">
            <w:r>
              <w:t>NC</w:t>
            </w:r>
            <w:r w:rsidR="00FC0324">
              <w:t>/</w:t>
            </w:r>
            <w:proofErr w:type="spellStart"/>
            <w:r>
              <w:t>PoS</w:t>
            </w:r>
            <w:proofErr w:type="spellEnd"/>
            <w:r>
              <w:t xml:space="preserve">: </w:t>
            </w:r>
          </w:p>
          <w:p w14:paraId="381C68EC" w14:textId="77777777" w:rsidR="00BD2E3D" w:rsidRDefault="00BD2E3D" w:rsidP="00BD2E3D">
            <w:pPr>
              <w:rPr>
                <w:b/>
                <w:sz w:val="18"/>
                <w:szCs w:val="18"/>
              </w:rPr>
            </w:pPr>
            <w:r w:rsidRPr="00290986">
              <w:rPr>
                <w:b/>
                <w:sz w:val="18"/>
                <w:szCs w:val="18"/>
              </w:rPr>
              <w:t>Locational knowledge</w:t>
            </w:r>
          </w:p>
          <w:p w14:paraId="584DF603" w14:textId="525138E0" w:rsidR="00427AB5" w:rsidRPr="00427AB5" w:rsidRDefault="00427AB5" w:rsidP="00427AB5">
            <w:pPr>
              <w:pStyle w:val="ListParagraph"/>
              <w:numPr>
                <w:ilvl w:val="0"/>
                <w:numId w:val="4"/>
              </w:numPr>
              <w:rPr>
                <w:sz w:val="18"/>
                <w:szCs w:val="18"/>
              </w:rPr>
            </w:pPr>
            <w:r w:rsidRPr="00427AB5">
              <w:rPr>
                <w:sz w:val="18"/>
                <w:szCs w:val="18"/>
              </w:rPr>
              <w:t>name and locate counties and cities of the United Kingdom, geographical regions and their identifying human and physical characteristics, key topographical features (including hills, mountains, coasts and rivers), and land use patterns; and understand how some of these aspects have changed over time.</w:t>
            </w:r>
          </w:p>
          <w:p w14:paraId="0E90D314" w14:textId="77777777" w:rsidR="00BD2E3D" w:rsidRPr="00290986" w:rsidRDefault="00BD2E3D" w:rsidP="00BD2E3D">
            <w:pPr>
              <w:rPr>
                <w:b/>
                <w:sz w:val="18"/>
                <w:szCs w:val="18"/>
              </w:rPr>
            </w:pPr>
            <w:r w:rsidRPr="00290986">
              <w:rPr>
                <w:b/>
                <w:sz w:val="18"/>
                <w:szCs w:val="18"/>
              </w:rPr>
              <w:t>Place knowledge</w:t>
            </w:r>
          </w:p>
          <w:p w14:paraId="64FE5F82" w14:textId="77777777" w:rsidR="00BD2E3D" w:rsidRPr="00290986" w:rsidRDefault="00BD2E3D" w:rsidP="00BD2E3D">
            <w:pPr>
              <w:pStyle w:val="ListParagraph"/>
              <w:numPr>
                <w:ilvl w:val="0"/>
                <w:numId w:val="2"/>
              </w:numPr>
              <w:rPr>
                <w:sz w:val="18"/>
                <w:szCs w:val="18"/>
              </w:rPr>
            </w:pPr>
            <w:r w:rsidRPr="00290986">
              <w:rPr>
                <w:sz w:val="18"/>
                <w:szCs w:val="18"/>
              </w:rPr>
              <w:t>understand geographical similarities and differences through the study of human and physical geography of a region of North America</w:t>
            </w:r>
          </w:p>
          <w:p w14:paraId="0DA2F5BE" w14:textId="77777777" w:rsidR="00BD2E3D" w:rsidRPr="00290986" w:rsidRDefault="00BD2E3D" w:rsidP="00BD2E3D">
            <w:pPr>
              <w:rPr>
                <w:b/>
                <w:sz w:val="18"/>
                <w:szCs w:val="18"/>
              </w:rPr>
            </w:pPr>
            <w:r w:rsidRPr="00290986">
              <w:rPr>
                <w:b/>
                <w:sz w:val="18"/>
                <w:szCs w:val="18"/>
              </w:rPr>
              <w:t>Human and physical geography</w:t>
            </w:r>
          </w:p>
          <w:p w14:paraId="3FBA22A3" w14:textId="77777777" w:rsidR="00BD2E3D" w:rsidRPr="00290986" w:rsidRDefault="00BD2E3D" w:rsidP="00BD2E3D">
            <w:pPr>
              <w:rPr>
                <w:sz w:val="18"/>
                <w:szCs w:val="18"/>
              </w:rPr>
            </w:pPr>
            <w:r w:rsidRPr="00290986">
              <w:rPr>
                <w:sz w:val="18"/>
                <w:szCs w:val="18"/>
              </w:rPr>
              <w:t>describe and understand key aspects of:</w:t>
            </w:r>
          </w:p>
          <w:p w14:paraId="62CF8BEC" w14:textId="77777777" w:rsidR="00BD2E3D" w:rsidRPr="00290986" w:rsidRDefault="00BD2E3D" w:rsidP="00BD2E3D">
            <w:pPr>
              <w:pStyle w:val="ListParagraph"/>
              <w:numPr>
                <w:ilvl w:val="0"/>
                <w:numId w:val="2"/>
              </w:numPr>
              <w:rPr>
                <w:sz w:val="18"/>
                <w:szCs w:val="18"/>
              </w:rPr>
            </w:pPr>
            <w:r w:rsidRPr="00290986">
              <w:rPr>
                <w:sz w:val="18"/>
                <w:szCs w:val="18"/>
              </w:rPr>
              <w:t xml:space="preserve">physical geography, including: climate zones, biomes and vegetation belts, rivers, mountains, </w:t>
            </w:r>
          </w:p>
          <w:p w14:paraId="4F37CC3A" w14:textId="77777777" w:rsidR="00BD2E3D" w:rsidRPr="00290986" w:rsidRDefault="00BD2E3D" w:rsidP="00BD2E3D">
            <w:pPr>
              <w:pStyle w:val="ListParagraph"/>
              <w:numPr>
                <w:ilvl w:val="0"/>
                <w:numId w:val="2"/>
              </w:numPr>
              <w:rPr>
                <w:sz w:val="18"/>
                <w:szCs w:val="18"/>
              </w:rPr>
            </w:pPr>
            <w:r w:rsidRPr="00290986">
              <w:rPr>
                <w:sz w:val="18"/>
                <w:szCs w:val="18"/>
              </w:rPr>
              <w:t>human geography, including: types of settlement and land use, economic activity including trade links, and the distribution of natural resources including energy, food, minerals and water</w:t>
            </w:r>
          </w:p>
          <w:p w14:paraId="2AA2B1B3" w14:textId="77777777" w:rsidR="00BD2E3D" w:rsidRPr="00290986" w:rsidRDefault="00BD2E3D" w:rsidP="00BD2E3D">
            <w:pPr>
              <w:rPr>
                <w:b/>
                <w:sz w:val="18"/>
                <w:szCs w:val="18"/>
              </w:rPr>
            </w:pPr>
            <w:r w:rsidRPr="00290986">
              <w:rPr>
                <w:b/>
                <w:sz w:val="18"/>
                <w:szCs w:val="18"/>
              </w:rPr>
              <w:t>Geographical skills and fieldwork</w:t>
            </w:r>
          </w:p>
          <w:p w14:paraId="3E87F7B2" w14:textId="77777777" w:rsidR="00BD2E3D" w:rsidRPr="00290986" w:rsidRDefault="00BD2E3D" w:rsidP="00BD2E3D">
            <w:pPr>
              <w:pStyle w:val="ListParagraph"/>
              <w:numPr>
                <w:ilvl w:val="0"/>
                <w:numId w:val="3"/>
              </w:numPr>
              <w:rPr>
                <w:sz w:val="18"/>
                <w:szCs w:val="18"/>
              </w:rPr>
            </w:pPr>
            <w:r w:rsidRPr="00290986">
              <w:rPr>
                <w:sz w:val="18"/>
                <w:szCs w:val="18"/>
              </w:rPr>
              <w:t>use maps, atlases, globes and digital/computer mapping to locate countries and describe features studied</w:t>
            </w:r>
          </w:p>
          <w:p w14:paraId="01362F13" w14:textId="77777777" w:rsidR="00BD2E3D" w:rsidRPr="00290986" w:rsidRDefault="00BD2E3D" w:rsidP="00BD2E3D">
            <w:pPr>
              <w:pStyle w:val="ListParagraph"/>
              <w:numPr>
                <w:ilvl w:val="0"/>
                <w:numId w:val="3"/>
              </w:numPr>
              <w:rPr>
                <w:sz w:val="18"/>
                <w:szCs w:val="18"/>
              </w:rPr>
            </w:pPr>
            <w:r w:rsidRPr="00290986">
              <w:rPr>
                <w:sz w:val="18"/>
                <w:szCs w:val="18"/>
              </w:rPr>
              <w:t>use the eight points of a compass, four and six-figure grid references, symbols and key (including the use of Ordnance Survey maps) to build their knowledge of the United Kingdom and the wider world</w:t>
            </w:r>
          </w:p>
          <w:p w14:paraId="6C174871" w14:textId="015F4A4F" w:rsidR="00A1044C" w:rsidRDefault="00A1044C"/>
        </w:tc>
      </w:tr>
      <w:tr w:rsidR="001D1013" w14:paraId="0C2A4178" w14:textId="77777777" w:rsidTr="00F42123">
        <w:tc>
          <w:tcPr>
            <w:tcW w:w="9016" w:type="dxa"/>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412F5ABC" w14:textId="735DB700" w:rsidR="001D1013" w:rsidRDefault="00045E38">
            <w:r>
              <w:t>Know about economic activity and trade/trade links. Know about differences between the UK and other parts of the world e.g. human geography, ways of life, e</w:t>
            </w:r>
            <w:bookmarkStart w:id="0" w:name="_GoBack"/>
            <w:bookmarkEnd w:id="0"/>
            <w:r>
              <w:t xml:space="preserve">quality. </w:t>
            </w:r>
          </w:p>
          <w:p w14:paraId="6893E0F7" w14:textId="4C966862" w:rsidR="001D1013" w:rsidRDefault="001D1013"/>
        </w:tc>
      </w:tr>
      <w:tr w:rsidR="001D1013" w14:paraId="65F881D0" w14:textId="77777777" w:rsidTr="00F42123">
        <w:tc>
          <w:tcPr>
            <w:tcW w:w="9016" w:type="dxa"/>
            <w:shd w:val="clear" w:color="auto" w:fill="D6E3BC" w:themeFill="accent3" w:themeFillTint="66"/>
          </w:tcPr>
          <w:p w14:paraId="5004BDED" w14:textId="136A5802" w:rsidR="001D1013" w:rsidRDefault="00BD2E3D" w:rsidP="001D1013">
            <w:r>
              <w:t>End Points</w:t>
            </w:r>
            <w:r w:rsidR="001D1013">
              <w:t xml:space="preserve"> (what pupils MUST know and remember)</w:t>
            </w:r>
          </w:p>
          <w:p w14:paraId="45CA0B58" w14:textId="77777777" w:rsidR="0060583E" w:rsidRDefault="0060583E" w:rsidP="0060583E"/>
          <w:p w14:paraId="73220C1A" w14:textId="2D9D1867" w:rsidR="0060583E" w:rsidRDefault="00344629" w:rsidP="0060583E">
            <w:r>
              <w:t>Know that resources are materials or assets that people can make use of.</w:t>
            </w:r>
          </w:p>
          <w:p w14:paraId="3D605D2D" w14:textId="4AF84004" w:rsidR="0052229E" w:rsidRDefault="0052229E" w:rsidP="0060583E">
            <w:r>
              <w:t>Know that renewable energy comes from natural resources that are naturally replenished.</w:t>
            </w:r>
          </w:p>
          <w:p w14:paraId="2498C27F" w14:textId="5FA89389" w:rsidR="0052229E" w:rsidRDefault="0052229E" w:rsidP="0060583E">
            <w:r>
              <w:t>Know that non-renewable energy comes from resources that are not naturally replenished.</w:t>
            </w:r>
          </w:p>
          <w:p w14:paraId="61238B41" w14:textId="7205390B" w:rsidR="00344629" w:rsidRDefault="00344629" w:rsidP="0060583E">
            <w:r>
              <w:t>Name</w:t>
            </w:r>
            <w:r w:rsidR="00C619D9">
              <w:t xml:space="preserve"> and understand non-renewable </w:t>
            </w:r>
            <w:r>
              <w:t>(coal, oil, natural gas) and renewable energy sources (solar, wind, wave and tidal energy, biomass energy, geotherm</w:t>
            </w:r>
            <w:r w:rsidR="00C619D9">
              <w:t>al energy).</w:t>
            </w:r>
          </w:p>
          <w:p w14:paraId="6130DA84" w14:textId="76F419FE" w:rsidR="0052229E" w:rsidRDefault="0052229E" w:rsidP="0060583E">
            <w:r>
              <w:t xml:space="preserve">Know why we sometimes use renewable energy and why sometime we use non-renewable energy – storage, cost, </w:t>
            </w:r>
            <w:proofErr w:type="gramStart"/>
            <w:r>
              <w:t>lack</w:t>
            </w:r>
            <w:proofErr w:type="gramEnd"/>
            <w:r>
              <w:t xml:space="preserve"> of wind/sun</w:t>
            </w:r>
            <w:r w:rsidR="00B02B52">
              <w:t>.</w:t>
            </w:r>
          </w:p>
          <w:p w14:paraId="67E6EEE2" w14:textId="2413A86A" w:rsidR="00344629" w:rsidRDefault="00344629" w:rsidP="0060583E">
            <w:r>
              <w:t>Knows that sustainable is something that can be continued or a practice that maintains a condition without harming the environment – reduce, reuse, recycle.</w:t>
            </w:r>
          </w:p>
          <w:p w14:paraId="50059BFF" w14:textId="6BEEC68A" w:rsidR="002E15FC" w:rsidRDefault="002E15FC" w:rsidP="0060583E">
            <w:r>
              <w:t xml:space="preserve">Knows that the sustainable development goals are made up of 17 global goals </w:t>
            </w:r>
            <w:r w:rsidR="00F42123">
              <w:t>aiming to improve the world by 2030.</w:t>
            </w:r>
          </w:p>
          <w:p w14:paraId="111C4835" w14:textId="54BE327F" w:rsidR="00F42123" w:rsidRDefault="00F42123" w:rsidP="0060583E">
            <w:r>
              <w:t>Know wha</w:t>
            </w:r>
            <w:r w:rsidR="00AE7919">
              <w:t>t Warrington, England and the UK</w:t>
            </w:r>
            <w:r>
              <w:t xml:space="preserve"> are doing to support the global goals.</w:t>
            </w:r>
          </w:p>
          <w:p w14:paraId="6C21C110" w14:textId="6EB2AE41" w:rsidR="001D1013" w:rsidRDefault="001D1013" w:rsidP="001D1013"/>
        </w:tc>
      </w:tr>
      <w:tr w:rsidR="001D1013" w14:paraId="44D40FDF" w14:textId="77777777" w:rsidTr="00F42123">
        <w:tc>
          <w:tcPr>
            <w:tcW w:w="9016" w:type="dxa"/>
            <w:shd w:val="clear" w:color="auto" w:fill="FDE9D9" w:themeFill="accent6" w:themeFillTint="33"/>
          </w:tcPr>
          <w:p w14:paraId="21AD8C43" w14:textId="75DF3CC9" w:rsidR="001D1013" w:rsidRDefault="001D1013" w:rsidP="001D1013">
            <w:r>
              <w:t>Key Vocabulary</w:t>
            </w:r>
          </w:p>
          <w:p w14:paraId="102BE156" w14:textId="76CAA0B1" w:rsidR="00AE7919" w:rsidRDefault="00AE7919" w:rsidP="001D1013">
            <w:r>
              <w:t>Energy, resources, renewable, non-renewable, biomass, geothermal, sustainable, reduce, reuse, recycle, conservation, efficiency, import, export,</w:t>
            </w:r>
          </w:p>
          <w:p w14:paraId="5B62B00C" w14:textId="7309B70D" w:rsidR="001D1013" w:rsidRDefault="001D1013" w:rsidP="001D1013"/>
          <w:p w14:paraId="2C0B33EF" w14:textId="3C9E5848" w:rsidR="001D1013" w:rsidRDefault="001D1013" w:rsidP="001D1013"/>
        </w:tc>
      </w:tr>
      <w:tr w:rsidR="001D1013" w14:paraId="7E70D511" w14:textId="77777777" w:rsidTr="00F42123">
        <w:tc>
          <w:tcPr>
            <w:tcW w:w="9016" w:type="dxa"/>
          </w:tcPr>
          <w:p w14:paraId="39EBECF9" w14:textId="7655DF17" w:rsidR="001D1013" w:rsidRDefault="00E90538" w:rsidP="001D1013">
            <w:r>
              <w:t>Session</w:t>
            </w:r>
            <w:r w:rsidR="001D1013">
              <w:t xml:space="preserve"> 1:</w:t>
            </w:r>
          </w:p>
          <w:p w14:paraId="2BB99EBC" w14:textId="73F81509" w:rsidR="00E90538" w:rsidRDefault="00E90538" w:rsidP="001D1013"/>
          <w:p w14:paraId="3EF56327" w14:textId="2B2F9DEC" w:rsidR="0085364F" w:rsidRDefault="0052229E" w:rsidP="001D1013">
            <w:r>
              <w:t>Where does our power come from</w:t>
            </w:r>
            <w:r w:rsidR="0085364F">
              <w:t>?</w:t>
            </w:r>
          </w:p>
          <w:p w14:paraId="2AF1BB53" w14:textId="77777777" w:rsidR="0085364F" w:rsidRDefault="0085364F" w:rsidP="001D1013"/>
          <w:p w14:paraId="2DDF9B4F" w14:textId="0FE6E463" w:rsidR="0085364F" w:rsidRDefault="0085364F" w:rsidP="001D1013">
            <w:r>
              <w:t xml:space="preserve">What are renewable and non-renewable resources? Renewable – naturally replenished – sunlight, wind, </w:t>
            </w:r>
            <w:proofErr w:type="gramStart"/>
            <w:r>
              <w:t>waves</w:t>
            </w:r>
            <w:proofErr w:type="gramEnd"/>
            <w:r>
              <w:t>. Non-renewable – cannot be naturally replenished – oil and coal.</w:t>
            </w:r>
            <w:r w:rsidR="0052229E">
              <w:t xml:space="preserve"> Solar energy, wind energy. Look at power stations around the UK.</w:t>
            </w:r>
            <w:r w:rsidR="00B02B52">
              <w:t xml:space="preserve"> Conservation and efficiency.</w:t>
            </w:r>
            <w:r w:rsidR="003E68F0">
              <w:t xml:space="preserve"> Saving resources – reduce, reuse, </w:t>
            </w:r>
            <w:proofErr w:type="gramStart"/>
            <w:r w:rsidR="003E68F0">
              <w:t>recycle</w:t>
            </w:r>
            <w:proofErr w:type="gramEnd"/>
            <w:r w:rsidR="003E68F0">
              <w:t>. Sustainability.</w:t>
            </w:r>
          </w:p>
          <w:p w14:paraId="7C125846" w14:textId="77777777" w:rsidR="0060583E" w:rsidRDefault="0060583E" w:rsidP="001D1013"/>
          <w:p w14:paraId="0CCBB87A" w14:textId="63F4CE78" w:rsidR="004400F9" w:rsidRDefault="00344629" w:rsidP="001D1013">
            <w:r>
              <w:t>Vocabular</w:t>
            </w:r>
            <w:r w:rsidR="00E90538">
              <w:t xml:space="preserve">y: </w:t>
            </w:r>
            <w:r w:rsidR="0052229E">
              <w:t xml:space="preserve">resources, energy, renewable, non-renewable, </w:t>
            </w:r>
          </w:p>
        </w:tc>
      </w:tr>
      <w:tr w:rsidR="007D2D7B" w14:paraId="12527913" w14:textId="77777777" w:rsidTr="00F42123">
        <w:tc>
          <w:tcPr>
            <w:tcW w:w="9016" w:type="dxa"/>
          </w:tcPr>
          <w:p w14:paraId="4A1E093D" w14:textId="7D5551AF" w:rsidR="007D2D7B" w:rsidRDefault="007D2D7B" w:rsidP="001D1013">
            <w:r>
              <w:lastRenderedPageBreak/>
              <w:t>Session 2.</w:t>
            </w:r>
          </w:p>
          <w:p w14:paraId="67AD8DDB" w14:textId="68465C58" w:rsidR="00B30C11" w:rsidRDefault="00B30C11" w:rsidP="00B30C11"/>
          <w:p w14:paraId="6E519D25" w14:textId="32EE9AF8" w:rsidR="002E15FC" w:rsidRDefault="002E15FC" w:rsidP="00B30C11">
            <w:r>
              <w:t>Where does our food come from?</w:t>
            </w:r>
          </w:p>
          <w:p w14:paraId="0D962BFF" w14:textId="77777777" w:rsidR="00B02B52" w:rsidRDefault="00B02B52" w:rsidP="00B30C11"/>
          <w:p w14:paraId="1B239940" w14:textId="4D2EAC93" w:rsidR="00B02B52" w:rsidRDefault="00B02B52" w:rsidP="00B30C11">
            <w:r>
              <w:t>Food miles and impact on climate change. Benefits and risks of importing food. Efficien</w:t>
            </w:r>
            <w:r w:rsidR="003E68F0">
              <w:t xml:space="preserve">cy and conservation. Reducing food waste – reduce, reuse, </w:t>
            </w:r>
            <w:proofErr w:type="gramStart"/>
            <w:r w:rsidR="003E68F0">
              <w:t>recycle</w:t>
            </w:r>
            <w:proofErr w:type="gramEnd"/>
            <w:r w:rsidR="003E68F0">
              <w:t xml:space="preserve">. Sustainability. </w:t>
            </w:r>
          </w:p>
          <w:p w14:paraId="0C024088" w14:textId="77777777" w:rsidR="0060583E" w:rsidRDefault="0060583E" w:rsidP="001D1013"/>
          <w:p w14:paraId="64D9CB20" w14:textId="1577235B" w:rsidR="007D2D7B" w:rsidRDefault="005D6DAF" w:rsidP="001D1013">
            <w:r>
              <w:t>Vocabular</w:t>
            </w:r>
            <w:r w:rsidR="007D2D7B">
              <w:t>y:</w:t>
            </w:r>
            <w:r w:rsidR="0060583E">
              <w:t xml:space="preserve"> </w:t>
            </w:r>
            <w:r w:rsidR="002E15FC">
              <w:t xml:space="preserve">import, export, </w:t>
            </w:r>
            <w:r w:rsidR="00B02B52">
              <w:t>conservation, efficiency</w:t>
            </w:r>
          </w:p>
        </w:tc>
      </w:tr>
      <w:tr w:rsidR="00C31C03" w14:paraId="668912F2" w14:textId="77777777" w:rsidTr="00F42123">
        <w:tc>
          <w:tcPr>
            <w:tcW w:w="9016" w:type="dxa"/>
          </w:tcPr>
          <w:p w14:paraId="69D830A3" w14:textId="77777777" w:rsidR="00C31C03" w:rsidRDefault="00C31C03" w:rsidP="001D1013">
            <w:r>
              <w:t>Session 3:</w:t>
            </w:r>
          </w:p>
          <w:p w14:paraId="25CECC30" w14:textId="77777777" w:rsidR="00C31C03" w:rsidRDefault="00C31C03" w:rsidP="001D1013"/>
          <w:p w14:paraId="393FA047" w14:textId="77777777" w:rsidR="00C31C03" w:rsidRDefault="00C31C03" w:rsidP="001D1013">
            <w:r>
              <w:t>What are the sustainable development goals?</w:t>
            </w:r>
          </w:p>
          <w:p w14:paraId="42437B11" w14:textId="77777777" w:rsidR="00F42123" w:rsidRDefault="00F42123" w:rsidP="001D1013"/>
          <w:p w14:paraId="10678F0B" w14:textId="77777777" w:rsidR="00F42123" w:rsidRDefault="00A17DBA" w:rsidP="001D1013">
            <w:r>
              <w:t>The United Nations agreed 17 goals that aim to improve the world by 2030 – they include climate action, responsible consumption and production and affordable and clean energy.</w:t>
            </w:r>
          </w:p>
          <w:p w14:paraId="1A281035" w14:textId="77777777" w:rsidR="00F42123" w:rsidRDefault="00F42123" w:rsidP="001D1013"/>
          <w:p w14:paraId="237846E5" w14:textId="4F5BD58C" w:rsidR="003E68F0" w:rsidRDefault="0050113A" w:rsidP="001D1013">
            <w:hyperlink r:id="rId7" w:history="1">
              <w:r w:rsidR="00F42123">
                <w:rPr>
                  <w:rStyle w:val="Hyperlink"/>
                </w:rPr>
                <w:t>The Global Goals</w:t>
              </w:r>
            </w:hyperlink>
            <w:r w:rsidR="00A17DBA">
              <w:t xml:space="preserve"> </w:t>
            </w:r>
          </w:p>
          <w:p w14:paraId="58F485F4" w14:textId="77777777" w:rsidR="00C31C03" w:rsidRDefault="00C31C03" w:rsidP="001D1013"/>
          <w:p w14:paraId="7D2DF125" w14:textId="5A2BAD76" w:rsidR="00C31C03" w:rsidRDefault="00C31C03" w:rsidP="001D1013">
            <w:r>
              <w:t xml:space="preserve">Vocabulary: </w:t>
            </w:r>
            <w:r w:rsidR="00A17DBA">
              <w:t>sustainable,</w:t>
            </w:r>
            <w:r w:rsidR="00AE7919">
              <w:t xml:space="preserve"> climate, energy, recycle</w:t>
            </w:r>
          </w:p>
        </w:tc>
      </w:tr>
      <w:tr w:rsidR="001D1013" w14:paraId="02438407" w14:textId="77777777" w:rsidTr="00F42123">
        <w:tc>
          <w:tcPr>
            <w:tcW w:w="9016" w:type="dxa"/>
          </w:tcPr>
          <w:p w14:paraId="17391A23" w14:textId="69A684A3" w:rsidR="001D1013" w:rsidRDefault="00C31C03" w:rsidP="001D1013">
            <w:r>
              <w:t>Session 4</w:t>
            </w:r>
            <w:r w:rsidR="001D1013">
              <w:t>:</w:t>
            </w:r>
          </w:p>
          <w:p w14:paraId="4D72569B" w14:textId="77777777" w:rsidR="0060583E" w:rsidRDefault="0060583E" w:rsidP="001D1013"/>
          <w:p w14:paraId="6D426253" w14:textId="77777777" w:rsidR="00045E38" w:rsidRDefault="00C31C03" w:rsidP="001D1013">
            <w:r>
              <w:t>What is Warrington</w:t>
            </w:r>
            <w:r w:rsidR="00A17DBA">
              <w:t xml:space="preserve"> doing to support the sustainable development goals</w:t>
            </w:r>
            <w:r>
              <w:t>?</w:t>
            </w:r>
            <w:r w:rsidR="00A17DBA">
              <w:t xml:space="preserve"> </w:t>
            </w:r>
          </w:p>
          <w:p w14:paraId="207A38F3" w14:textId="77777777" w:rsidR="00045E38" w:rsidRDefault="00045E38" w:rsidP="001D1013"/>
          <w:p w14:paraId="4A9D065F" w14:textId="26C2F693" w:rsidR="00C31C03" w:rsidRDefault="00A17DBA" w:rsidP="001D1013">
            <w:r>
              <w:t>Green energy strategy – become energy self-sufficient by 2030</w:t>
            </w:r>
            <w:r w:rsidR="00F42123">
              <w:t xml:space="preserve"> – new solar farms, street lighting, OMEGA development site</w:t>
            </w:r>
          </w:p>
          <w:p w14:paraId="063CE840" w14:textId="735E9F1E" w:rsidR="00F42123" w:rsidRDefault="0050113A" w:rsidP="001D1013">
            <w:hyperlink r:id="rId8" w:history="1">
              <w:r w:rsidR="00F42123">
                <w:rPr>
                  <w:rStyle w:val="Hyperlink"/>
                </w:rPr>
                <w:t>What we've achieved so far | warrington.gov.uk</w:t>
              </w:r>
            </w:hyperlink>
          </w:p>
          <w:p w14:paraId="4E2D82C6" w14:textId="77777777" w:rsidR="004400F9" w:rsidRDefault="004400F9" w:rsidP="001D1013"/>
          <w:p w14:paraId="15BCACF2" w14:textId="1616CB37" w:rsidR="004400F9" w:rsidRDefault="005D6DAF" w:rsidP="001D1013">
            <w:r>
              <w:t>Vocabular</w:t>
            </w:r>
            <w:r w:rsidR="007D2D7B">
              <w:t>y:</w:t>
            </w:r>
            <w:r w:rsidR="0060583E">
              <w:t xml:space="preserve"> </w:t>
            </w:r>
            <w:r w:rsidR="00AE7919">
              <w:t>sustainable, climate, energy, recycle</w:t>
            </w:r>
          </w:p>
        </w:tc>
      </w:tr>
      <w:tr w:rsidR="001D1013" w14:paraId="3B3E4092" w14:textId="77777777" w:rsidTr="00F42123">
        <w:tc>
          <w:tcPr>
            <w:tcW w:w="9016" w:type="dxa"/>
          </w:tcPr>
          <w:p w14:paraId="211E0D6C" w14:textId="322B555B" w:rsidR="007D2D7B" w:rsidRDefault="00FD03F5" w:rsidP="001D1013">
            <w:r>
              <w:t>Session</w:t>
            </w:r>
            <w:r w:rsidR="00C31C03">
              <w:t xml:space="preserve"> 5</w:t>
            </w:r>
            <w:r w:rsidR="001D1013">
              <w:t>:</w:t>
            </w:r>
          </w:p>
          <w:p w14:paraId="227864E7" w14:textId="77777777" w:rsidR="004400F9" w:rsidRDefault="004400F9" w:rsidP="001D1013"/>
          <w:p w14:paraId="0D1EBF86" w14:textId="66E6D339" w:rsidR="0060583E" w:rsidRDefault="00C31C03" w:rsidP="0060583E">
            <w:r>
              <w:t>What is England/UK doing to support the sustainable development goals?</w:t>
            </w:r>
            <w:r w:rsidR="00F42123">
              <w:t xml:space="preserve"> Look at what the UK is doing.</w:t>
            </w:r>
          </w:p>
          <w:p w14:paraId="010CA538" w14:textId="0922071D" w:rsidR="00B30C11" w:rsidRDefault="00B30C11" w:rsidP="00B30C11"/>
          <w:p w14:paraId="48337853" w14:textId="3BEFEDDB" w:rsidR="00F42123" w:rsidRDefault="0050113A" w:rsidP="001D1013">
            <w:hyperlink r:id="rId9" w:history="1">
              <w:r w:rsidR="00F42123">
                <w:rPr>
                  <w:rStyle w:val="Hyperlink"/>
                </w:rPr>
                <w:t>Implementing the Sustainable Development Goals - GOV.UK (www.gov.uk)</w:t>
              </w:r>
            </w:hyperlink>
          </w:p>
          <w:p w14:paraId="7E84ABAB" w14:textId="77777777" w:rsidR="00F42123" w:rsidRDefault="00F42123" w:rsidP="001D1013"/>
          <w:p w14:paraId="15A6CE1F" w14:textId="1CC37F4C" w:rsidR="004400F9" w:rsidRDefault="00C31C03" w:rsidP="001D1013">
            <w:r>
              <w:t>Vocabular</w:t>
            </w:r>
            <w:r w:rsidR="007D2D7B">
              <w:t xml:space="preserve">y: </w:t>
            </w:r>
            <w:r w:rsidR="00AE7919">
              <w:t>sustainable, climate, energy, recycle</w:t>
            </w:r>
          </w:p>
        </w:tc>
      </w:tr>
      <w:tr w:rsidR="004400F9" w14:paraId="5B2E7F04" w14:textId="77777777" w:rsidTr="00F42123">
        <w:tc>
          <w:tcPr>
            <w:tcW w:w="9016" w:type="dxa"/>
            <w:shd w:val="clear" w:color="auto" w:fill="E5DFEC" w:themeFill="accent4" w:themeFillTint="33"/>
          </w:tcPr>
          <w:p w14:paraId="553571F0" w14:textId="7232CBEB" w:rsidR="004400F9" w:rsidRDefault="00FC0324" w:rsidP="001D1013">
            <w:r>
              <w:t>Future learning this content supports</w:t>
            </w:r>
            <w:r w:rsidR="004400F9">
              <w:t>:</w:t>
            </w:r>
          </w:p>
          <w:p w14:paraId="0EE99139" w14:textId="0607AC8C" w:rsidR="004400F9" w:rsidRDefault="00A401E7" w:rsidP="001D1013">
            <w:r>
              <w:t xml:space="preserve">This content will support future learning on world countries and continents, economic activity, distribution of resources in other countries and continents. </w:t>
            </w:r>
          </w:p>
          <w:p w14:paraId="7155048E" w14:textId="77777777" w:rsidR="0044317A" w:rsidRDefault="0044317A" w:rsidP="001D1013"/>
          <w:p w14:paraId="6084A157" w14:textId="5F4AD760" w:rsidR="004400F9" w:rsidRDefault="004400F9" w:rsidP="001D1013"/>
        </w:tc>
      </w:tr>
    </w:tbl>
    <w:p w14:paraId="04F1D85F" w14:textId="77777777" w:rsidR="00A1044C" w:rsidRDefault="00A1044C"/>
    <w:sectPr w:rsidR="00A1044C" w:rsidSect="00246E8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3411" w14:textId="77777777" w:rsidR="000A049A" w:rsidRDefault="000A049A" w:rsidP="004400F9">
      <w:pPr>
        <w:spacing w:after="0" w:line="240" w:lineRule="auto"/>
      </w:pPr>
      <w:r>
        <w:separator/>
      </w:r>
    </w:p>
  </w:endnote>
  <w:endnote w:type="continuationSeparator" w:id="0">
    <w:p w14:paraId="5B2641EE" w14:textId="77777777" w:rsidR="000A049A" w:rsidRDefault="000A049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38FA9" w14:textId="77777777" w:rsidR="000A049A" w:rsidRDefault="000A049A" w:rsidP="004400F9">
      <w:pPr>
        <w:spacing w:after="0" w:line="240" w:lineRule="auto"/>
      </w:pPr>
      <w:r>
        <w:separator/>
      </w:r>
    </w:p>
  </w:footnote>
  <w:footnote w:type="continuationSeparator" w:id="0">
    <w:p w14:paraId="52EE738D" w14:textId="77777777" w:rsidR="000A049A" w:rsidRDefault="000A049A"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35779"/>
    <w:multiLevelType w:val="hybridMultilevel"/>
    <w:tmpl w:val="0AB6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421FE"/>
    <w:rsid w:val="00045E38"/>
    <w:rsid w:val="000A049A"/>
    <w:rsid w:val="000B6D45"/>
    <w:rsid w:val="00160BAD"/>
    <w:rsid w:val="001D1013"/>
    <w:rsid w:val="00246E8E"/>
    <w:rsid w:val="002E15FC"/>
    <w:rsid w:val="00344629"/>
    <w:rsid w:val="00395DB9"/>
    <w:rsid w:val="003E68F0"/>
    <w:rsid w:val="00417BA6"/>
    <w:rsid w:val="00427AB5"/>
    <w:rsid w:val="004400F9"/>
    <w:rsid w:val="0044317A"/>
    <w:rsid w:val="0050113A"/>
    <w:rsid w:val="0052229E"/>
    <w:rsid w:val="005D6DAF"/>
    <w:rsid w:val="00600586"/>
    <w:rsid w:val="0060583E"/>
    <w:rsid w:val="006463FC"/>
    <w:rsid w:val="00650CF8"/>
    <w:rsid w:val="006857DA"/>
    <w:rsid w:val="006E4C97"/>
    <w:rsid w:val="007827F0"/>
    <w:rsid w:val="00783A93"/>
    <w:rsid w:val="007D2D7B"/>
    <w:rsid w:val="0085364F"/>
    <w:rsid w:val="00A1044C"/>
    <w:rsid w:val="00A17DBA"/>
    <w:rsid w:val="00A401E7"/>
    <w:rsid w:val="00AC7EAE"/>
    <w:rsid w:val="00AE7919"/>
    <w:rsid w:val="00B02B52"/>
    <w:rsid w:val="00B30C11"/>
    <w:rsid w:val="00BD2E3D"/>
    <w:rsid w:val="00C01598"/>
    <w:rsid w:val="00C309A5"/>
    <w:rsid w:val="00C31C03"/>
    <w:rsid w:val="00C53686"/>
    <w:rsid w:val="00C619D9"/>
    <w:rsid w:val="00E072C9"/>
    <w:rsid w:val="00E476D3"/>
    <w:rsid w:val="00E90538"/>
    <w:rsid w:val="00EA6C61"/>
    <w:rsid w:val="00ED2D95"/>
    <w:rsid w:val="00F050CB"/>
    <w:rsid w:val="00F42123"/>
    <w:rsid w:val="00F643BF"/>
    <w:rsid w:val="00FC0324"/>
    <w:rsid w:val="00FD0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character" w:styleId="Hyperlink">
    <w:name w:val="Hyperlink"/>
    <w:basedOn w:val="DefaultParagraphFont"/>
    <w:uiPriority w:val="99"/>
    <w:semiHidden/>
    <w:unhideWhenUsed/>
    <w:rsid w:val="00F421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rrington.gov.uk/greenprojects" TargetMode="External"/><Relationship Id="rId3" Type="http://schemas.openxmlformats.org/officeDocument/2006/relationships/settings" Target="settings.xml"/><Relationship Id="rId7" Type="http://schemas.openxmlformats.org/officeDocument/2006/relationships/hyperlink" Target="https://www.globalgoa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implementing-the-sustainable-development-goals/implementing-the-sustainable-development-goal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R Kayll</cp:lastModifiedBy>
  <cp:revision>3</cp:revision>
  <dcterms:created xsi:type="dcterms:W3CDTF">2022-09-02T18:42:00Z</dcterms:created>
  <dcterms:modified xsi:type="dcterms:W3CDTF">2022-09-02T18:43:00Z</dcterms:modified>
</cp:coreProperties>
</file>