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0" w:type="dxa"/>
        <w:tblLook w:val="04A0" w:firstRow="1" w:lastRow="0" w:firstColumn="1" w:lastColumn="0" w:noHBand="0" w:noVBand="1"/>
      </w:tblPr>
      <w:tblGrid>
        <w:gridCol w:w="14170"/>
      </w:tblGrid>
      <w:tr w:rsidR="008A575C" w:rsidTr="00BF0FEB">
        <w:tc>
          <w:tcPr>
            <w:tcW w:w="14170" w:type="dxa"/>
            <w:shd w:val="clear" w:color="auto" w:fill="auto"/>
          </w:tcPr>
          <w:p w:rsidR="008A575C" w:rsidRDefault="008A575C" w:rsidP="00BF0FEB">
            <w:r>
              <w:t>Subject: History                 Year: 1 – Spring Term</w:t>
            </w:r>
          </w:p>
          <w:p w:rsidR="008A575C" w:rsidRDefault="008A575C" w:rsidP="00BF0FEB"/>
          <w:p w:rsidR="008A575C" w:rsidRDefault="008A575C" w:rsidP="00BF0FEB">
            <w:r>
              <w:t>NC/</w:t>
            </w:r>
            <w:proofErr w:type="spellStart"/>
            <w:r>
              <w:t>PoS</w:t>
            </w:r>
            <w:proofErr w:type="spellEnd"/>
            <w:r>
              <w:t xml:space="preserve">: Significant historical events, people and places in their own locality – Lewis Carroll, </w:t>
            </w:r>
          </w:p>
        </w:tc>
      </w:tr>
      <w:tr w:rsidR="008A575C" w:rsidTr="00BF0FEB">
        <w:tc>
          <w:tcPr>
            <w:tcW w:w="14170" w:type="dxa"/>
            <w:shd w:val="clear" w:color="auto" w:fill="auto"/>
          </w:tcPr>
          <w:p w:rsidR="008A575C" w:rsidRDefault="008A575C" w:rsidP="00BF0FEB">
            <w:r>
              <w:t>Prior Learning (what pupils already know and can do)</w:t>
            </w:r>
          </w:p>
          <w:p w:rsidR="008A575C" w:rsidRPr="002F3280" w:rsidRDefault="008A575C" w:rsidP="008A575C">
            <w:pPr>
              <w:numPr>
                <w:ilvl w:val="0"/>
                <w:numId w:val="1"/>
              </w:numPr>
              <w:spacing w:after="0" w:line="240" w:lineRule="auto"/>
              <w:rPr>
                <w:rFonts w:cs="Calibri"/>
              </w:rPr>
            </w:pPr>
            <w:r w:rsidRPr="00CC486B">
              <w:rPr>
                <w:rFonts w:cs="Calibri"/>
              </w:rPr>
              <w:t>Children understand and use vocabulary such as: I can see, I saw, same, different, similar, change, what happened? because, explain</w:t>
            </w:r>
          </w:p>
          <w:p w:rsidR="008A575C" w:rsidRDefault="008A575C" w:rsidP="008A575C">
            <w:pPr>
              <w:pStyle w:val="ListParagraph"/>
              <w:numPr>
                <w:ilvl w:val="0"/>
                <w:numId w:val="1"/>
              </w:numPr>
              <w:spacing w:after="0" w:line="240" w:lineRule="auto"/>
            </w:pPr>
            <w:r>
              <w:t xml:space="preserve">Children know we remember significant people in different ways including statues, names of buildings </w:t>
            </w:r>
            <w:proofErr w:type="spellStart"/>
            <w:r>
              <w:t>etc</w:t>
            </w:r>
            <w:proofErr w:type="spellEnd"/>
          </w:p>
        </w:tc>
      </w:tr>
      <w:tr w:rsidR="008A575C" w:rsidTr="00BF0FEB">
        <w:tc>
          <w:tcPr>
            <w:tcW w:w="14170" w:type="dxa"/>
            <w:shd w:val="clear" w:color="auto" w:fill="auto"/>
          </w:tcPr>
          <w:p w:rsidR="008A575C" w:rsidRDefault="008A575C" w:rsidP="00BF0FEB">
            <w:r>
              <w:t xml:space="preserve">End </w:t>
            </w:r>
            <w:proofErr w:type="gramStart"/>
            <w:r>
              <w:t>Points  (</w:t>
            </w:r>
            <w:proofErr w:type="gramEnd"/>
            <w:r>
              <w:t>what pupils MUST know and remember)</w:t>
            </w:r>
          </w:p>
          <w:p w:rsidR="008A575C" w:rsidRPr="007C63BA" w:rsidRDefault="008A575C" w:rsidP="008A575C">
            <w:pPr>
              <w:pStyle w:val="ListParagraph"/>
              <w:numPr>
                <w:ilvl w:val="0"/>
                <w:numId w:val="2"/>
              </w:numPr>
              <w:spacing w:after="0" w:line="240" w:lineRule="auto"/>
            </w:pPr>
            <w:r w:rsidRPr="007C63BA">
              <w:t xml:space="preserve">Children know that Lewis Carroll is a significant person in Warrington and Cheshire </w:t>
            </w:r>
          </w:p>
          <w:p w:rsidR="008A575C" w:rsidRPr="007C63BA" w:rsidRDefault="008A575C" w:rsidP="008A575C">
            <w:pPr>
              <w:pStyle w:val="ListParagraph"/>
              <w:numPr>
                <w:ilvl w:val="0"/>
                <w:numId w:val="2"/>
              </w:numPr>
              <w:spacing w:after="0" w:line="240" w:lineRule="auto"/>
            </w:pPr>
            <w:r w:rsidRPr="007C63BA">
              <w:t xml:space="preserve">Children understand the chronology of the life of Lewis Carroll from his birth in 1832 to death in 1889 including the writing of his book Alice in Wonderland. </w:t>
            </w:r>
          </w:p>
          <w:p w:rsidR="008A575C" w:rsidRPr="007C63BA" w:rsidRDefault="008A575C" w:rsidP="008A575C">
            <w:pPr>
              <w:pStyle w:val="ListParagraph"/>
              <w:numPr>
                <w:ilvl w:val="0"/>
                <w:numId w:val="2"/>
              </w:numPr>
              <w:spacing w:after="0" w:line="240" w:lineRule="auto"/>
            </w:pPr>
            <w:r w:rsidRPr="007C63BA">
              <w:t xml:space="preserve">Children know there is </w:t>
            </w:r>
            <w:proofErr w:type="gramStart"/>
            <w:r w:rsidRPr="007C63BA">
              <w:t>a</w:t>
            </w:r>
            <w:proofErr w:type="gramEnd"/>
            <w:r w:rsidRPr="007C63BA">
              <w:t xml:space="preserve"> </w:t>
            </w:r>
            <w:r>
              <w:t xml:space="preserve">Alice in Wonderland </w:t>
            </w:r>
            <w:r w:rsidRPr="007C63BA">
              <w:t>monument in Warrington town centre</w:t>
            </w:r>
            <w:r>
              <w:t xml:space="preserve"> and a stained glass window in Daresbury church</w:t>
            </w:r>
            <w:r w:rsidRPr="007C63BA">
              <w:t xml:space="preserve"> to</w:t>
            </w:r>
            <w:r>
              <w:t xml:space="preserve"> celebrate Lewis</w:t>
            </w:r>
            <w:r w:rsidRPr="007C63BA">
              <w:t xml:space="preserve"> Carroll</w:t>
            </w:r>
          </w:p>
          <w:p w:rsidR="008A575C" w:rsidRPr="007C63BA" w:rsidRDefault="008A575C" w:rsidP="008A575C">
            <w:pPr>
              <w:pStyle w:val="ListParagraph"/>
              <w:numPr>
                <w:ilvl w:val="0"/>
                <w:numId w:val="2"/>
              </w:numPr>
              <w:spacing w:after="0" w:line="240" w:lineRule="auto"/>
            </w:pPr>
            <w:r w:rsidRPr="007C63BA">
              <w:t xml:space="preserve">Children know we remember significant people in different ways including statues, names of buildings </w:t>
            </w:r>
            <w:proofErr w:type="spellStart"/>
            <w:r w:rsidRPr="007C63BA">
              <w:t>etc</w:t>
            </w:r>
            <w:proofErr w:type="spellEnd"/>
            <w:r w:rsidRPr="007C63BA">
              <w:t xml:space="preserve"> </w:t>
            </w:r>
          </w:p>
          <w:p w:rsidR="008A575C" w:rsidRPr="007C63BA" w:rsidRDefault="008A575C" w:rsidP="008A575C">
            <w:pPr>
              <w:pStyle w:val="ListParagraph"/>
              <w:numPr>
                <w:ilvl w:val="0"/>
                <w:numId w:val="2"/>
              </w:numPr>
              <w:spacing w:after="0" w:line="240" w:lineRule="auto"/>
            </w:pPr>
            <w:r w:rsidRPr="007C63BA">
              <w:t xml:space="preserve">Children know The Golden Gates are significant to Warrington </w:t>
            </w:r>
          </w:p>
          <w:p w:rsidR="008A575C" w:rsidRDefault="008A575C" w:rsidP="008A575C">
            <w:pPr>
              <w:pStyle w:val="ListParagraph"/>
              <w:numPr>
                <w:ilvl w:val="0"/>
                <w:numId w:val="2"/>
              </w:numPr>
              <w:spacing w:after="0" w:line="240" w:lineRule="auto"/>
            </w:pPr>
            <w:r w:rsidRPr="007C63BA">
              <w:t>Children know Walking Day is a significant event in Warrington</w:t>
            </w:r>
            <w:r>
              <w:t xml:space="preserve"> </w:t>
            </w:r>
          </w:p>
        </w:tc>
      </w:tr>
      <w:tr w:rsidR="008A575C" w:rsidTr="00BF0FEB">
        <w:tc>
          <w:tcPr>
            <w:tcW w:w="14170" w:type="dxa"/>
            <w:shd w:val="clear" w:color="auto" w:fill="auto"/>
          </w:tcPr>
          <w:p w:rsidR="008A575C" w:rsidRDefault="008A575C" w:rsidP="00BF0FEB">
            <w:r>
              <w:t>Key Vocabulary</w:t>
            </w:r>
          </w:p>
          <w:p w:rsidR="008A575C" w:rsidRDefault="008A575C" w:rsidP="00BF0FEB">
            <w:r>
              <w:t>Significant, deacon, photographer, author, culture, phrases, statue, monument, remembrance</w:t>
            </w:r>
          </w:p>
        </w:tc>
      </w:tr>
      <w:tr w:rsidR="008A575C" w:rsidTr="00BF0FEB">
        <w:tc>
          <w:tcPr>
            <w:tcW w:w="14170" w:type="dxa"/>
            <w:shd w:val="clear" w:color="auto" w:fill="FFFFFF" w:themeFill="background1"/>
          </w:tcPr>
          <w:p w:rsidR="008A575C" w:rsidRPr="002F3280" w:rsidRDefault="008A575C" w:rsidP="00BF0FEB">
            <w:r w:rsidRPr="002F3280">
              <w:t xml:space="preserve">Enquiry question: </w:t>
            </w:r>
            <w:r w:rsidRPr="002F3280">
              <w:rPr>
                <w:b/>
                <w:u w:val="single"/>
              </w:rPr>
              <w:t>Who was Lewis Carroll and why is he significant?</w:t>
            </w:r>
          </w:p>
        </w:tc>
      </w:tr>
      <w:tr w:rsidR="008A575C" w:rsidTr="00BF0FEB">
        <w:tc>
          <w:tcPr>
            <w:tcW w:w="14170" w:type="dxa"/>
          </w:tcPr>
          <w:p w:rsidR="008A575C" w:rsidRPr="005739F8" w:rsidRDefault="008A575C" w:rsidP="00BF0FEB">
            <w:pPr>
              <w:pStyle w:val="ListParagraph"/>
              <w:ind w:left="0"/>
              <w:rPr>
                <w:b/>
                <w:u w:val="single"/>
              </w:rPr>
            </w:pPr>
            <w:r w:rsidRPr="005739F8">
              <w:t xml:space="preserve">Session 1: </w:t>
            </w:r>
            <w:r w:rsidRPr="005739F8">
              <w:rPr>
                <w:b/>
                <w:u w:val="single"/>
              </w:rPr>
              <w:t>What do we mean by significant?</w:t>
            </w:r>
          </w:p>
          <w:p w:rsidR="008A575C" w:rsidRPr="005739F8" w:rsidRDefault="008A575C" w:rsidP="00BF0FEB">
            <w:pPr>
              <w:pStyle w:val="ListParagraph"/>
              <w:ind w:left="0"/>
            </w:pPr>
            <w:r w:rsidRPr="005739F8">
              <w:t xml:space="preserve">Show children images of significant/famous people including explorers from prior learning. </w:t>
            </w:r>
          </w:p>
          <w:p w:rsidR="008A575C" w:rsidRPr="005739F8" w:rsidRDefault="008A575C" w:rsidP="00BF0FEB">
            <w:pPr>
              <w:pStyle w:val="ListParagraph"/>
              <w:ind w:left="0"/>
            </w:pPr>
            <w:r w:rsidRPr="005739F8">
              <w:t xml:space="preserve">Discuss what significant means. </w:t>
            </w:r>
          </w:p>
          <w:p w:rsidR="008A575C" w:rsidRPr="005739F8" w:rsidRDefault="008A575C" w:rsidP="00BF0FEB">
            <w:r w:rsidRPr="005739F8">
              <w:t>Discuss who is significant to them</w:t>
            </w:r>
          </w:p>
          <w:p w:rsidR="008A575C" w:rsidRPr="005739F8" w:rsidRDefault="008A575C" w:rsidP="00BF0FEB">
            <w:r w:rsidRPr="005739F8">
              <w:t>Vocab:</w:t>
            </w:r>
            <w:r>
              <w:t xml:space="preserve"> significant </w:t>
            </w:r>
          </w:p>
        </w:tc>
      </w:tr>
      <w:tr w:rsidR="008A575C" w:rsidTr="00BF0FEB">
        <w:tc>
          <w:tcPr>
            <w:tcW w:w="14170" w:type="dxa"/>
          </w:tcPr>
          <w:p w:rsidR="008A575C" w:rsidRPr="005739F8" w:rsidRDefault="008A575C" w:rsidP="00BF0FEB">
            <w:pPr>
              <w:pStyle w:val="ListParagraph"/>
              <w:ind w:left="0"/>
              <w:rPr>
                <w:b/>
                <w:u w:val="single"/>
              </w:rPr>
            </w:pPr>
            <w:r w:rsidRPr="005739F8">
              <w:lastRenderedPageBreak/>
              <w:t xml:space="preserve">Session 2: </w:t>
            </w:r>
            <w:r w:rsidRPr="005739F8">
              <w:rPr>
                <w:b/>
                <w:u w:val="single"/>
              </w:rPr>
              <w:t xml:space="preserve">Who was Lewis Carroll? </w:t>
            </w:r>
          </w:p>
          <w:p w:rsidR="008A575C" w:rsidRPr="005739F8" w:rsidRDefault="008A575C" w:rsidP="00BF0FEB">
            <w:pPr>
              <w:pStyle w:val="ListParagraph"/>
              <w:ind w:left="0"/>
            </w:pPr>
            <w:r w:rsidRPr="005739F8">
              <w:t xml:space="preserve">Show children different images of Lewis Carroll and encourage children to discuss the images and comment on who they think he might be. </w:t>
            </w:r>
          </w:p>
          <w:p w:rsidR="008A575C" w:rsidRPr="005739F8" w:rsidRDefault="008A575C" w:rsidP="00BF0FEB">
            <w:pPr>
              <w:pStyle w:val="ListParagraph"/>
              <w:ind w:left="0"/>
            </w:pPr>
            <w:r w:rsidRPr="005739F8">
              <w:t xml:space="preserve">Prompt children to think deeper with questions such as Who do you think he is? Where do you think he lived? When do you think he lived past or present? Why do you think he is famous? </w:t>
            </w:r>
          </w:p>
          <w:p w:rsidR="008A575C" w:rsidRPr="005739F8" w:rsidRDefault="008A575C" w:rsidP="00BF0FEB">
            <w:r w:rsidRPr="005739F8">
              <w:t>Create a timeline of Carroll’s life</w:t>
            </w:r>
          </w:p>
          <w:p w:rsidR="008A575C" w:rsidRPr="005739F8" w:rsidRDefault="008A575C" w:rsidP="00BF0FEB">
            <w:r w:rsidRPr="005739F8">
              <w:t xml:space="preserve">Map work – locate Daresbury and discuss </w:t>
            </w:r>
            <w:proofErr w:type="spellStart"/>
            <w:proofErr w:type="gramStart"/>
            <w:r w:rsidRPr="005739F8">
              <w:t>it’s</w:t>
            </w:r>
            <w:proofErr w:type="spellEnd"/>
            <w:proofErr w:type="gramEnd"/>
            <w:r w:rsidRPr="005739F8">
              <w:t xml:space="preserve"> proximity to Warrington</w:t>
            </w:r>
          </w:p>
          <w:p w:rsidR="008A575C" w:rsidRPr="005739F8" w:rsidRDefault="008A575C" w:rsidP="00BF0FEB">
            <w:r w:rsidRPr="005739F8">
              <w:t xml:space="preserve">Vocab: </w:t>
            </w:r>
            <w:r>
              <w:t>deacon, photographer, author</w:t>
            </w:r>
          </w:p>
        </w:tc>
      </w:tr>
      <w:tr w:rsidR="008A575C" w:rsidTr="00BF0FEB">
        <w:tc>
          <w:tcPr>
            <w:tcW w:w="14170" w:type="dxa"/>
          </w:tcPr>
          <w:p w:rsidR="008A575C" w:rsidRPr="006B515E" w:rsidRDefault="008A575C" w:rsidP="00BF0FEB">
            <w:pPr>
              <w:pStyle w:val="ListParagraph"/>
              <w:ind w:left="0"/>
              <w:rPr>
                <w:b/>
                <w:u w:val="single"/>
              </w:rPr>
            </w:pPr>
            <w:r w:rsidRPr="006B515E">
              <w:t xml:space="preserve">Session 3: </w:t>
            </w:r>
            <w:r w:rsidRPr="006B515E">
              <w:rPr>
                <w:b/>
                <w:u w:val="single"/>
              </w:rPr>
              <w:t>What makes Lewis Carroll significant?</w:t>
            </w:r>
          </w:p>
          <w:p w:rsidR="008A575C" w:rsidRPr="006B515E" w:rsidRDefault="008A575C" w:rsidP="00BF0FEB">
            <w:pPr>
              <w:pStyle w:val="ListParagraph"/>
              <w:ind w:left="0"/>
            </w:pPr>
            <w:r w:rsidRPr="006B515E">
              <w:t xml:space="preserve">Show the book Alice in Wonderland or images from the book. </w:t>
            </w:r>
          </w:p>
          <w:p w:rsidR="008A575C" w:rsidRPr="006B515E" w:rsidRDefault="008A575C" w:rsidP="00BF0FEB">
            <w:pPr>
              <w:pStyle w:val="ListParagraph"/>
              <w:ind w:left="0"/>
            </w:pPr>
            <w:r w:rsidRPr="006B515E">
              <w:t xml:space="preserve">Look at how some of the characters are named or based on real people. </w:t>
            </w:r>
          </w:p>
          <w:p w:rsidR="008A575C" w:rsidRPr="006B515E" w:rsidRDefault="008A575C" w:rsidP="00BF0FEB">
            <w:pPr>
              <w:pStyle w:val="ListParagraph"/>
              <w:ind w:left="0"/>
            </w:pPr>
            <w:r w:rsidRPr="006B515E">
              <w:t>Explore the story of Alice Wonderland as a key text, linked to Cheshire and its impact on popular culture including many films</w:t>
            </w:r>
          </w:p>
          <w:p w:rsidR="008A575C" w:rsidRPr="006B515E" w:rsidRDefault="008A575C" w:rsidP="008A575C">
            <w:pPr>
              <w:pStyle w:val="ListParagraph"/>
              <w:numPr>
                <w:ilvl w:val="0"/>
                <w:numId w:val="3"/>
              </w:numPr>
              <w:spacing w:after="0" w:line="240" w:lineRule="auto"/>
            </w:pPr>
            <w:r w:rsidRPr="006B515E">
              <w:t xml:space="preserve">Mad Hatter day celebrated on 06/10 each year due to the number 10/6 on the hat. </w:t>
            </w:r>
          </w:p>
          <w:p w:rsidR="008A575C" w:rsidRPr="006B515E" w:rsidRDefault="008A575C" w:rsidP="008A575C">
            <w:pPr>
              <w:pStyle w:val="ListParagraph"/>
              <w:numPr>
                <w:ilvl w:val="0"/>
                <w:numId w:val="3"/>
              </w:numPr>
              <w:spacing w:after="0" w:line="240" w:lineRule="auto"/>
            </w:pPr>
            <w:r w:rsidRPr="006B515E">
              <w:t>Discuss the idiom of ‘Mad as a Hatter’ as reference to an eccentric person</w:t>
            </w:r>
          </w:p>
          <w:p w:rsidR="008A575C" w:rsidRPr="006B515E" w:rsidRDefault="008A575C" w:rsidP="00BF0FEB">
            <w:r w:rsidRPr="006B515E">
              <w:t xml:space="preserve">Vocab: </w:t>
            </w:r>
            <w:r>
              <w:t>culture, phrases</w:t>
            </w:r>
          </w:p>
        </w:tc>
      </w:tr>
      <w:tr w:rsidR="008A575C" w:rsidTr="00BF0FEB">
        <w:tc>
          <w:tcPr>
            <w:tcW w:w="14170" w:type="dxa"/>
          </w:tcPr>
          <w:p w:rsidR="008A575C" w:rsidRPr="006B515E" w:rsidRDefault="008A575C" w:rsidP="00BF0FEB">
            <w:pPr>
              <w:pStyle w:val="ListParagraph"/>
              <w:ind w:left="0"/>
              <w:rPr>
                <w:b/>
                <w:u w:val="single"/>
              </w:rPr>
            </w:pPr>
            <w:r w:rsidRPr="006B515E">
              <w:t xml:space="preserve">Session 4: </w:t>
            </w:r>
            <w:r w:rsidRPr="006B515E">
              <w:rPr>
                <w:b/>
                <w:u w:val="single"/>
              </w:rPr>
              <w:t>Where can we go to learn more about Lewis Carroll?</w:t>
            </w:r>
          </w:p>
          <w:p w:rsidR="008A575C" w:rsidRPr="006B515E" w:rsidRDefault="008A575C" w:rsidP="00BF0FEB">
            <w:r w:rsidRPr="006B515E">
              <w:t>Discuss why statu</w:t>
            </w:r>
            <w:r>
              <w:t xml:space="preserve">es and monuments are built and </w:t>
            </w:r>
            <w:r w:rsidRPr="006B515E">
              <w:t>ho</w:t>
            </w:r>
            <w:r>
              <w:t>w</w:t>
            </w:r>
            <w:r w:rsidRPr="006B515E">
              <w:t xml:space="preserve"> people are remembered</w:t>
            </w:r>
            <w:r>
              <w:t>.</w:t>
            </w:r>
          </w:p>
          <w:p w:rsidR="008A575C" w:rsidRPr="006B515E" w:rsidRDefault="008A575C" w:rsidP="00BF0FEB">
            <w:pPr>
              <w:pStyle w:val="ListParagraph"/>
              <w:ind w:left="0"/>
            </w:pPr>
            <w:r w:rsidRPr="006B515E">
              <w:t>Show children a selection of images including</w:t>
            </w:r>
            <w:r>
              <w:t xml:space="preserve"> the statue in Golden Square,</w:t>
            </w:r>
            <w:r w:rsidRPr="006B515E">
              <w:t xml:space="preserve"> Daresb</w:t>
            </w:r>
            <w:r>
              <w:t>ury Church</w:t>
            </w:r>
            <w:r w:rsidRPr="006B515E">
              <w:t xml:space="preserve"> </w:t>
            </w:r>
            <w:r>
              <w:t>and the Lewis Carroll Centre.</w:t>
            </w:r>
          </w:p>
          <w:p w:rsidR="008A575C" w:rsidRDefault="008A575C" w:rsidP="00BF0FEB">
            <w:pPr>
              <w:pStyle w:val="ListParagraph"/>
              <w:ind w:left="0"/>
            </w:pPr>
            <w:r w:rsidRPr="006B515E">
              <w:t xml:space="preserve">Discuss how this is local to us and why the monuments are there. </w:t>
            </w:r>
          </w:p>
          <w:p w:rsidR="008A575C" w:rsidRPr="006B515E" w:rsidRDefault="008A575C" w:rsidP="00BF0FEB">
            <w:r>
              <w:t>Discuss why Lewis Carroll is a significant person to Warrington</w:t>
            </w:r>
          </w:p>
          <w:p w:rsidR="008A575C" w:rsidRPr="006B515E" w:rsidRDefault="008A575C" w:rsidP="00BF0FEB">
            <w:r w:rsidRPr="006B515E">
              <w:t xml:space="preserve">Vocab: </w:t>
            </w:r>
            <w:r>
              <w:t xml:space="preserve">statue, monument, remembrance </w:t>
            </w:r>
          </w:p>
        </w:tc>
      </w:tr>
      <w:tr w:rsidR="008A575C" w:rsidTr="00BF0FEB">
        <w:tc>
          <w:tcPr>
            <w:tcW w:w="14170" w:type="dxa"/>
          </w:tcPr>
          <w:p w:rsidR="008A575C" w:rsidRDefault="008A575C" w:rsidP="00BF0FEB">
            <w:r>
              <w:t xml:space="preserve">Session 5: </w:t>
            </w:r>
            <w:r w:rsidRPr="00693C3E">
              <w:rPr>
                <w:b/>
                <w:u w:val="single"/>
              </w:rPr>
              <w:t>Why are the Golden Gates significant to Warrington?</w:t>
            </w:r>
          </w:p>
          <w:p w:rsidR="008A575C" w:rsidRDefault="008A575C" w:rsidP="00BF0FEB">
            <w:r>
              <w:lastRenderedPageBreak/>
              <w:t>Show children images of the Golden Gates and use a map to show their proximity to school</w:t>
            </w:r>
          </w:p>
          <w:p w:rsidR="008A575C" w:rsidRDefault="008A575C" w:rsidP="00BF0FEB">
            <w:r>
              <w:t>Tell or investigate the story of the Golden Gates and how they came to be in Warrington</w:t>
            </w:r>
          </w:p>
          <w:p w:rsidR="008A575C" w:rsidRDefault="008A575C" w:rsidP="00BF0FEB">
            <w:r>
              <w:t xml:space="preserve">Place events on wider timeline showing Lewis Carroll’s life </w:t>
            </w:r>
          </w:p>
          <w:p w:rsidR="008A575C" w:rsidRDefault="008A575C" w:rsidP="00BF0FEB">
            <w:r>
              <w:t>Discuss why the gates are significant to Warrington</w:t>
            </w:r>
          </w:p>
          <w:p w:rsidR="008A575C" w:rsidRDefault="008A575C" w:rsidP="00BF0FEB">
            <w:r>
              <w:t xml:space="preserve">Vocab: </w:t>
            </w:r>
          </w:p>
        </w:tc>
      </w:tr>
      <w:tr w:rsidR="008A575C" w:rsidTr="00BF0FEB">
        <w:tc>
          <w:tcPr>
            <w:tcW w:w="14170" w:type="dxa"/>
          </w:tcPr>
          <w:p w:rsidR="008A575C" w:rsidRDefault="008A575C" w:rsidP="00BF0FEB">
            <w:r>
              <w:lastRenderedPageBreak/>
              <w:t xml:space="preserve">Session 6: </w:t>
            </w:r>
            <w:r w:rsidRPr="00693C3E">
              <w:rPr>
                <w:b/>
                <w:u w:val="single"/>
              </w:rPr>
              <w:t>Why do children walk on Warrington Walking Day?</w:t>
            </w:r>
            <w:r>
              <w:t xml:space="preserve"> </w:t>
            </w:r>
          </w:p>
          <w:p w:rsidR="008A575C" w:rsidRDefault="008A575C" w:rsidP="00BF0FEB">
            <w:r>
              <w:t>Show children images of Warrington Walking Day throughout the last few decades</w:t>
            </w:r>
          </w:p>
          <w:p w:rsidR="008A575C" w:rsidRDefault="008A575C" w:rsidP="00BF0FEB">
            <w:r>
              <w:t>Tell or investigate the history of Walking Day</w:t>
            </w:r>
          </w:p>
          <w:p w:rsidR="008A575C" w:rsidRDefault="008A575C" w:rsidP="00BF0FEB">
            <w:r>
              <w:t xml:space="preserve">Discuss why Walking Day is a significant event in Warrington. </w:t>
            </w:r>
          </w:p>
          <w:p w:rsidR="008A575C" w:rsidRDefault="008A575C" w:rsidP="00BF0FEB">
            <w:r>
              <w:t xml:space="preserve">Vocab: </w:t>
            </w:r>
          </w:p>
        </w:tc>
      </w:tr>
      <w:tr w:rsidR="008A575C" w:rsidTr="00BF0FEB">
        <w:tc>
          <w:tcPr>
            <w:tcW w:w="14170" w:type="dxa"/>
            <w:shd w:val="clear" w:color="auto" w:fill="auto"/>
          </w:tcPr>
          <w:p w:rsidR="008A575C" w:rsidRDefault="008A575C" w:rsidP="00BF0FEB">
            <w:r>
              <w:t>Future learning this content supports:</w:t>
            </w:r>
          </w:p>
          <w:p w:rsidR="008A575C" w:rsidRDefault="008A575C" w:rsidP="008A575C">
            <w:pPr>
              <w:pStyle w:val="ListParagraph"/>
              <w:numPr>
                <w:ilvl w:val="0"/>
                <w:numId w:val="4"/>
              </w:numPr>
              <w:spacing w:after="0" w:line="240" w:lineRule="auto"/>
            </w:pPr>
            <w:r w:rsidRPr="006920F7">
              <w:rPr>
                <w:color w:val="000000" w:themeColor="text1"/>
              </w:rPr>
              <w:t xml:space="preserve">Explorers </w:t>
            </w:r>
            <w:r>
              <w:rPr>
                <w:color w:val="000000" w:themeColor="text1"/>
              </w:rPr>
              <w:t>Ibn Battuta</w:t>
            </w:r>
          </w:p>
        </w:tc>
      </w:tr>
    </w:tbl>
    <w:p w:rsidR="00EE612F" w:rsidRDefault="004266FE">
      <w:bookmarkStart w:id="0" w:name="_GoBack"/>
      <w:bookmarkEnd w:id="0"/>
    </w:p>
    <w:sectPr w:rsidR="00EE612F" w:rsidSect="008A575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FE" w:rsidRDefault="004266FE" w:rsidP="008A575C">
      <w:pPr>
        <w:spacing w:after="0" w:line="240" w:lineRule="auto"/>
      </w:pPr>
      <w:r>
        <w:separator/>
      </w:r>
    </w:p>
  </w:endnote>
  <w:endnote w:type="continuationSeparator" w:id="0">
    <w:p w:rsidR="004266FE" w:rsidRDefault="004266FE" w:rsidP="008A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FE" w:rsidRDefault="004266FE" w:rsidP="008A575C">
      <w:pPr>
        <w:spacing w:after="0" w:line="240" w:lineRule="auto"/>
      </w:pPr>
      <w:r>
        <w:separator/>
      </w:r>
    </w:p>
  </w:footnote>
  <w:footnote w:type="continuationSeparator" w:id="0">
    <w:p w:rsidR="004266FE" w:rsidRDefault="004266FE" w:rsidP="008A5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5C" w:rsidRPr="004400F9" w:rsidRDefault="008A575C" w:rsidP="008A575C">
    <w:pPr>
      <w:pStyle w:val="Header"/>
    </w:pPr>
    <w:r w:rsidRPr="004400F9">
      <w:rPr>
        <w:b/>
        <w:bCs/>
      </w:rPr>
      <w:t>Medium Term Plan</w:t>
    </w:r>
    <w:r>
      <w:rPr>
        <w:b/>
        <w:bCs/>
      </w:rPr>
      <w:t xml:space="preserve">: </w:t>
    </w:r>
    <w:r>
      <w:t>Supporting Implementation of LTP/Progression Grid</w:t>
    </w:r>
  </w:p>
  <w:p w:rsidR="008A575C" w:rsidRDefault="008A575C">
    <w:pPr>
      <w:pStyle w:val="Header"/>
    </w:pPr>
  </w:p>
  <w:p w:rsidR="008A575C" w:rsidRDefault="008A57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E4BA1"/>
    <w:multiLevelType w:val="hybridMultilevel"/>
    <w:tmpl w:val="667E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E2B5C"/>
    <w:multiLevelType w:val="hybridMultilevel"/>
    <w:tmpl w:val="5D22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8441E"/>
    <w:multiLevelType w:val="hybridMultilevel"/>
    <w:tmpl w:val="5326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14C4F"/>
    <w:multiLevelType w:val="hybridMultilevel"/>
    <w:tmpl w:val="E2A8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5C"/>
    <w:rsid w:val="004266FE"/>
    <w:rsid w:val="005C7592"/>
    <w:rsid w:val="008A575C"/>
    <w:rsid w:val="00BF5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51174-37C8-42B3-B951-3EC30971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75C"/>
    <w:pPr>
      <w:spacing w:after="200" w:line="276" w:lineRule="auto"/>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75C"/>
    <w:pPr>
      <w:spacing w:after="0" w:line="240" w:lineRule="auto"/>
    </w:pPr>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75C"/>
    <w:pPr>
      <w:ind w:left="720"/>
      <w:contextualSpacing/>
    </w:pPr>
  </w:style>
  <w:style w:type="paragraph" w:styleId="Header">
    <w:name w:val="header"/>
    <w:basedOn w:val="Normal"/>
    <w:link w:val="HeaderChar"/>
    <w:uiPriority w:val="99"/>
    <w:unhideWhenUsed/>
    <w:rsid w:val="008A5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75C"/>
    <w:rPr>
      <w:rFonts w:ascii="Tahoma" w:hAnsi="Tahoma" w:cs="Tahoma"/>
    </w:rPr>
  </w:style>
  <w:style w:type="paragraph" w:styleId="Footer">
    <w:name w:val="footer"/>
    <w:basedOn w:val="Normal"/>
    <w:link w:val="FooterChar"/>
    <w:uiPriority w:val="99"/>
    <w:unhideWhenUsed/>
    <w:rsid w:val="008A5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75C"/>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Scullion</dc:creator>
  <cp:keywords/>
  <dc:description/>
  <cp:lastModifiedBy>Lisa Scullion</cp:lastModifiedBy>
  <cp:revision>1</cp:revision>
  <dcterms:created xsi:type="dcterms:W3CDTF">2023-02-17T19:50:00Z</dcterms:created>
  <dcterms:modified xsi:type="dcterms:W3CDTF">2023-02-17T19:51:00Z</dcterms:modified>
</cp:coreProperties>
</file>