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00D05833">
        <w:tc>
          <w:tcPr>
            <w:tcW w:w="9016" w:type="dxa"/>
            <w:shd w:val="clear" w:color="auto" w:fill="EEECE1" w:themeFill="background2"/>
          </w:tcPr>
          <w:p w14:paraId="2C45B0BC" w14:textId="0D66E4D2" w:rsidR="00A1044C" w:rsidRDefault="007827F0">
            <w:r>
              <w:t xml:space="preserve">Subject: </w:t>
            </w:r>
            <w:r w:rsidR="00BD2E3D">
              <w:t>Geography</w:t>
            </w:r>
            <w:r>
              <w:t xml:space="preserve">                 </w:t>
            </w:r>
            <w:r w:rsidR="00A64006">
              <w:t xml:space="preserve">                      </w:t>
            </w:r>
            <w:r w:rsidR="00386CA2">
              <w:t xml:space="preserve">                 </w:t>
            </w:r>
            <w:r w:rsidR="00A1044C">
              <w:t>Year</w:t>
            </w:r>
            <w:r w:rsidR="00C04853">
              <w:t xml:space="preserve"> 4 Comparative study</w:t>
            </w:r>
            <w:bookmarkStart w:id="0" w:name="_GoBack"/>
            <w:bookmarkEnd w:id="0"/>
          </w:p>
          <w:p w14:paraId="4AA9CE9C" w14:textId="77777777" w:rsidR="00A1044C" w:rsidRDefault="00A1044C"/>
          <w:p w14:paraId="3FB27312" w14:textId="0B50A227" w:rsidR="00A1044C" w:rsidRDefault="00A1044C">
            <w:r>
              <w:t>NC</w:t>
            </w:r>
            <w:r w:rsidR="00FC0324">
              <w:t>/</w:t>
            </w:r>
            <w:proofErr w:type="spellStart"/>
            <w:r>
              <w:t>PoS</w:t>
            </w:r>
            <w:proofErr w:type="spellEnd"/>
            <w:r>
              <w:t xml:space="preserve">: </w:t>
            </w:r>
          </w:p>
          <w:p w14:paraId="48D5D200" w14:textId="77777777" w:rsidR="00430B8C" w:rsidRDefault="00430B8C" w:rsidP="00430B8C">
            <w:pPr>
              <w:rPr>
                <w:rFonts w:cstheme="minorHAnsi"/>
                <w:b/>
                <w:sz w:val="20"/>
                <w:szCs w:val="20"/>
              </w:rPr>
            </w:pPr>
            <w:r w:rsidRPr="00641D14">
              <w:rPr>
                <w:rFonts w:cstheme="minorHAnsi"/>
                <w:b/>
                <w:sz w:val="20"/>
                <w:szCs w:val="20"/>
              </w:rPr>
              <w:t>Locational knowledge</w:t>
            </w:r>
          </w:p>
          <w:p w14:paraId="12FF2980" w14:textId="5329E418" w:rsidR="00430B8C" w:rsidRPr="00430B8C" w:rsidRDefault="00430B8C" w:rsidP="00430B8C">
            <w:pPr>
              <w:pStyle w:val="ListParagraph"/>
              <w:numPr>
                <w:ilvl w:val="0"/>
                <w:numId w:val="6"/>
              </w:numPr>
              <w:rPr>
                <w:rFonts w:cstheme="minorHAnsi"/>
                <w:sz w:val="20"/>
                <w:szCs w:val="20"/>
              </w:rPr>
            </w:pPr>
            <w:proofErr w:type="gramStart"/>
            <w:r w:rsidRPr="00E32A9C">
              <w:rPr>
                <w:rFonts w:cstheme="minorHAnsi"/>
                <w:sz w:val="20"/>
                <w:szCs w:val="20"/>
              </w:rPr>
              <w:t>locate</w:t>
            </w:r>
            <w:proofErr w:type="gramEnd"/>
            <w:r w:rsidRPr="00E32A9C">
              <w:rPr>
                <w:rFonts w:cstheme="minorHAnsi"/>
                <w:sz w:val="20"/>
                <w:szCs w:val="20"/>
              </w:rPr>
              <w:t xml:space="preserve"> the world’s countries, using maps to focus on Europe (including the location of Russia)</w:t>
            </w:r>
            <w:r>
              <w:rPr>
                <w:rFonts w:cstheme="minorHAnsi"/>
                <w:sz w:val="20"/>
                <w:szCs w:val="20"/>
              </w:rPr>
              <w:t xml:space="preserve"> </w:t>
            </w:r>
            <w:r w:rsidRPr="00E32A9C">
              <w:rPr>
                <w:rFonts w:cstheme="minorHAnsi"/>
                <w:sz w:val="20"/>
                <w:szCs w:val="20"/>
              </w:rPr>
              <w:t>concentrating on their environmental regions, key physical and human characteristics</w:t>
            </w:r>
            <w:r>
              <w:rPr>
                <w:rFonts w:cstheme="minorHAnsi"/>
                <w:sz w:val="20"/>
                <w:szCs w:val="20"/>
              </w:rPr>
              <w:t xml:space="preserve"> and</w:t>
            </w:r>
            <w:r w:rsidRPr="00E32A9C">
              <w:rPr>
                <w:rFonts w:cstheme="minorHAnsi"/>
                <w:sz w:val="20"/>
                <w:szCs w:val="20"/>
              </w:rPr>
              <w:t xml:space="preserve"> countrie</w:t>
            </w:r>
            <w:r>
              <w:rPr>
                <w:rFonts w:cstheme="minorHAnsi"/>
                <w:sz w:val="20"/>
                <w:szCs w:val="20"/>
              </w:rPr>
              <w:t>s.</w:t>
            </w:r>
          </w:p>
          <w:p w14:paraId="61E7E000" w14:textId="77777777" w:rsidR="00430B8C" w:rsidRDefault="00430B8C" w:rsidP="00430B8C">
            <w:pPr>
              <w:rPr>
                <w:rFonts w:cstheme="minorHAnsi"/>
                <w:b/>
                <w:sz w:val="20"/>
                <w:szCs w:val="20"/>
              </w:rPr>
            </w:pPr>
            <w:r w:rsidRPr="00734F84">
              <w:rPr>
                <w:rFonts w:cstheme="minorHAnsi"/>
                <w:b/>
                <w:sz w:val="20"/>
                <w:szCs w:val="20"/>
              </w:rPr>
              <w:t>Place knowledge</w:t>
            </w:r>
          </w:p>
          <w:p w14:paraId="091A80A6" w14:textId="4EEC3C38" w:rsidR="00430B8C" w:rsidRPr="00430B8C" w:rsidRDefault="00430B8C" w:rsidP="00430B8C">
            <w:pPr>
              <w:pStyle w:val="ListParagraph"/>
              <w:numPr>
                <w:ilvl w:val="0"/>
                <w:numId w:val="6"/>
              </w:numPr>
              <w:rPr>
                <w:rFonts w:cstheme="minorHAnsi"/>
                <w:b/>
                <w:sz w:val="20"/>
                <w:szCs w:val="20"/>
              </w:rPr>
            </w:pPr>
            <w:proofErr w:type="gramStart"/>
            <w:r w:rsidRPr="00126657">
              <w:rPr>
                <w:rFonts w:cstheme="minorHAnsi"/>
                <w:sz w:val="20"/>
                <w:szCs w:val="20"/>
              </w:rPr>
              <w:t>understand</w:t>
            </w:r>
            <w:proofErr w:type="gramEnd"/>
            <w:r w:rsidRPr="00126657">
              <w:rPr>
                <w:rFonts w:cstheme="minorHAnsi"/>
                <w:sz w:val="20"/>
                <w:szCs w:val="20"/>
              </w:rPr>
              <w:t xml:space="preserve"> geographical similarities and differences through the study of human and physical geography of a region of the United Kingdom, a region in a European country</w:t>
            </w:r>
            <w:r>
              <w:rPr>
                <w:rFonts w:cstheme="minorHAnsi"/>
                <w:sz w:val="20"/>
                <w:szCs w:val="20"/>
              </w:rPr>
              <w:t>.</w:t>
            </w:r>
          </w:p>
          <w:p w14:paraId="58C61235" w14:textId="77777777" w:rsidR="00430B8C" w:rsidRPr="00641D14" w:rsidRDefault="00430B8C" w:rsidP="00430B8C">
            <w:pPr>
              <w:pStyle w:val="ListParagraph"/>
              <w:numPr>
                <w:ilvl w:val="0"/>
                <w:numId w:val="4"/>
              </w:numPr>
              <w:rPr>
                <w:rFonts w:cstheme="minorHAnsi"/>
                <w:sz w:val="20"/>
                <w:szCs w:val="20"/>
              </w:rPr>
            </w:pPr>
            <w:r w:rsidRPr="00641D14">
              <w:rPr>
                <w:rFonts w:cstheme="minorHAnsi"/>
                <w:sz w:val="20"/>
                <w:szCs w:val="20"/>
              </w:rPr>
              <w:t>understand geographical similarities and differences through the study of human and physical geography of a region of the United Kingdom</w:t>
            </w:r>
          </w:p>
          <w:p w14:paraId="41B5540B" w14:textId="77777777" w:rsidR="00430B8C" w:rsidRDefault="00430B8C" w:rsidP="00430B8C">
            <w:pPr>
              <w:rPr>
                <w:rFonts w:cstheme="minorHAnsi"/>
                <w:b/>
                <w:sz w:val="20"/>
                <w:szCs w:val="20"/>
              </w:rPr>
            </w:pPr>
            <w:r w:rsidRPr="00641D14">
              <w:rPr>
                <w:rFonts w:cstheme="minorHAnsi"/>
                <w:b/>
                <w:sz w:val="20"/>
                <w:szCs w:val="20"/>
              </w:rPr>
              <w:t>Human and physical geography</w:t>
            </w:r>
          </w:p>
          <w:p w14:paraId="64660D33" w14:textId="77777777" w:rsidR="00430B8C" w:rsidRPr="00126657" w:rsidRDefault="00430B8C" w:rsidP="00430B8C">
            <w:pPr>
              <w:pStyle w:val="ListParagraph"/>
              <w:numPr>
                <w:ilvl w:val="0"/>
                <w:numId w:val="4"/>
              </w:numPr>
              <w:rPr>
                <w:rFonts w:cstheme="minorHAnsi"/>
                <w:b/>
                <w:sz w:val="20"/>
                <w:szCs w:val="20"/>
              </w:rPr>
            </w:pPr>
            <w:r w:rsidRPr="00126657">
              <w:rPr>
                <w:rFonts w:cstheme="minorHAnsi"/>
                <w:sz w:val="20"/>
                <w:szCs w:val="20"/>
              </w:rPr>
              <w:t xml:space="preserve">describe and understand key aspects of: </w:t>
            </w:r>
          </w:p>
          <w:p w14:paraId="3A154A40" w14:textId="77777777" w:rsidR="00430B8C" w:rsidRPr="00126657" w:rsidRDefault="00430B8C" w:rsidP="00430B8C">
            <w:pPr>
              <w:pStyle w:val="ListParagraph"/>
              <w:numPr>
                <w:ilvl w:val="0"/>
                <w:numId w:val="4"/>
              </w:numPr>
              <w:rPr>
                <w:rFonts w:cstheme="minorHAnsi"/>
                <w:b/>
                <w:sz w:val="20"/>
                <w:szCs w:val="20"/>
              </w:rPr>
            </w:pPr>
            <w:r w:rsidRPr="00126657">
              <w:rPr>
                <w:rFonts w:cstheme="minorHAnsi"/>
                <w:sz w:val="20"/>
                <w:szCs w:val="20"/>
              </w:rPr>
              <w:t>physical geography, including: climate zones, biomes and vegetation belts, rivers, mountains, volcanoes and earthquakes, and the water cycle</w:t>
            </w:r>
          </w:p>
          <w:p w14:paraId="4CCFA820" w14:textId="34863B36" w:rsidR="00430B8C" w:rsidRPr="00430B8C" w:rsidRDefault="00430B8C" w:rsidP="00430B8C">
            <w:pPr>
              <w:pStyle w:val="ListParagraph"/>
              <w:numPr>
                <w:ilvl w:val="0"/>
                <w:numId w:val="4"/>
              </w:numPr>
              <w:rPr>
                <w:rFonts w:cstheme="minorHAnsi"/>
                <w:b/>
                <w:sz w:val="20"/>
                <w:szCs w:val="20"/>
              </w:rPr>
            </w:pPr>
            <w:r w:rsidRPr="00126657">
              <w:rPr>
                <w:rFonts w:cstheme="minorHAnsi"/>
                <w:sz w:val="20"/>
                <w:szCs w:val="20"/>
              </w:rPr>
              <w:t>human geography, including: types of settlement and land use, economic activity including trade links, and the distribution of natural resources including energy, food, minerals and water</w:t>
            </w:r>
          </w:p>
          <w:p w14:paraId="5571B388" w14:textId="77777777" w:rsidR="00430B8C" w:rsidRPr="00641D14" w:rsidRDefault="00430B8C" w:rsidP="00430B8C">
            <w:pPr>
              <w:rPr>
                <w:rFonts w:cstheme="minorHAnsi"/>
                <w:b/>
                <w:sz w:val="20"/>
                <w:szCs w:val="20"/>
              </w:rPr>
            </w:pPr>
            <w:r w:rsidRPr="00641D14">
              <w:rPr>
                <w:rFonts w:cstheme="minorHAnsi"/>
                <w:b/>
                <w:sz w:val="20"/>
                <w:szCs w:val="20"/>
              </w:rPr>
              <w:t>Geographical skills and fieldwork</w:t>
            </w:r>
          </w:p>
          <w:p w14:paraId="0601556E" w14:textId="77777777" w:rsidR="00430B8C" w:rsidRPr="00641D14" w:rsidRDefault="00430B8C" w:rsidP="00430B8C">
            <w:pPr>
              <w:pStyle w:val="ListParagraph"/>
              <w:numPr>
                <w:ilvl w:val="0"/>
                <w:numId w:val="5"/>
              </w:numPr>
              <w:rPr>
                <w:rFonts w:cstheme="minorHAnsi"/>
                <w:sz w:val="20"/>
                <w:szCs w:val="20"/>
              </w:rPr>
            </w:pPr>
            <w:r w:rsidRPr="00641D14">
              <w:rPr>
                <w:rFonts w:cstheme="minorHAnsi"/>
                <w:sz w:val="20"/>
                <w:szCs w:val="20"/>
              </w:rPr>
              <w:t>use maps, atlases, globes and digital/computer mapping to locate countries and describe features studied</w:t>
            </w:r>
          </w:p>
          <w:p w14:paraId="7C371B73" w14:textId="77777777" w:rsidR="00430B8C" w:rsidRPr="00641D14" w:rsidRDefault="00430B8C" w:rsidP="00430B8C">
            <w:pPr>
              <w:pStyle w:val="ListParagraph"/>
              <w:numPr>
                <w:ilvl w:val="0"/>
                <w:numId w:val="5"/>
              </w:numPr>
              <w:rPr>
                <w:rFonts w:cstheme="minorHAnsi"/>
                <w:sz w:val="20"/>
                <w:szCs w:val="20"/>
              </w:rPr>
            </w:pPr>
            <w:r w:rsidRPr="00641D14">
              <w:rPr>
                <w:rFonts w:cstheme="minorHAnsi"/>
                <w:sz w:val="20"/>
                <w:szCs w:val="20"/>
              </w:rPr>
              <w:t>use the eight points of a compass, four and six-figure grid references, symbols and key (including the use of Ordnance Survey maps) to build their knowledge of the United Kingdom and the wider world</w:t>
            </w:r>
          </w:p>
          <w:p w14:paraId="6C174871" w14:textId="6924F759" w:rsidR="00A1044C" w:rsidRDefault="00430B8C" w:rsidP="00430B8C">
            <w:pPr>
              <w:pStyle w:val="ListParagraph"/>
              <w:numPr>
                <w:ilvl w:val="0"/>
                <w:numId w:val="5"/>
              </w:numPr>
            </w:pPr>
            <w:r w:rsidRPr="00430B8C">
              <w:rPr>
                <w:rFonts w:cstheme="minorHAnsi"/>
                <w:sz w:val="20"/>
                <w:szCs w:val="20"/>
              </w:rPr>
              <w:t>use fieldwork to observe, measure, record and present the human and physical features in the local area using a range of methods, including sketch maps, plans and graphs, and digital technologies.</w:t>
            </w:r>
          </w:p>
        </w:tc>
      </w:tr>
      <w:tr w:rsidR="001D1013" w14:paraId="0C2A4178" w14:textId="77777777" w:rsidTr="00D05833">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412F5ABC" w14:textId="06FD2B18" w:rsidR="001D1013" w:rsidRDefault="00394CE6">
            <w:r>
              <w:t>Children know the physical and human geography of the Northwest region in England. They can identify settlements and land use in the Northwest. Children know the physical and human geography of Athens in Greece. Children know about the climate and biomes in the Northwest of England and Athens in Greece.</w:t>
            </w:r>
          </w:p>
          <w:p w14:paraId="6893E0F7" w14:textId="4C966862" w:rsidR="001D1013" w:rsidRDefault="001D1013"/>
        </w:tc>
      </w:tr>
      <w:tr w:rsidR="001D1013" w14:paraId="65F881D0" w14:textId="77777777" w:rsidTr="00D05833">
        <w:tc>
          <w:tcPr>
            <w:tcW w:w="9016" w:type="dxa"/>
            <w:shd w:val="clear" w:color="auto" w:fill="D6E3BC" w:themeFill="accent3" w:themeFillTint="66"/>
          </w:tcPr>
          <w:p w14:paraId="5004BDED" w14:textId="4CF102D4" w:rsidR="001D1013" w:rsidRDefault="00BD2E3D" w:rsidP="001D1013">
            <w:r>
              <w:t>End Points</w:t>
            </w:r>
            <w:r w:rsidR="001D1013">
              <w:t xml:space="preserve"> (what pupils MUST know and remember)</w:t>
            </w:r>
          </w:p>
          <w:p w14:paraId="1DF4A1D4" w14:textId="495F2F64" w:rsidR="00F94AF1" w:rsidRDefault="00394CE6" w:rsidP="0060583E">
            <w:r>
              <w:t>Know the key similarities and differences between the northwest region of England and Athens in Greece.</w:t>
            </w:r>
          </w:p>
          <w:p w14:paraId="6C21C110" w14:textId="6EB2AE41" w:rsidR="001D1013" w:rsidRDefault="001D1013" w:rsidP="001D1013"/>
        </w:tc>
      </w:tr>
      <w:tr w:rsidR="001D1013" w14:paraId="44D40FDF" w14:textId="77777777" w:rsidTr="00D05833">
        <w:tc>
          <w:tcPr>
            <w:tcW w:w="9016" w:type="dxa"/>
            <w:shd w:val="clear" w:color="auto" w:fill="FDE9D9" w:themeFill="accent6" w:themeFillTint="33"/>
          </w:tcPr>
          <w:p w14:paraId="21AD8C43" w14:textId="54E474D3" w:rsidR="001D1013" w:rsidRDefault="001D1013" w:rsidP="001D1013">
            <w:r>
              <w:t>Key Vocabulary</w:t>
            </w:r>
          </w:p>
          <w:p w14:paraId="2C0B33EF" w14:textId="4E393602" w:rsidR="001D1013" w:rsidRDefault="00386CA2" w:rsidP="00430B8C">
            <w:r>
              <w:t>Continent, country, city, region, equator, climate, biome, mountain, volcano, river, topography, geology, settlement, tourism, land use, peninsula</w:t>
            </w:r>
          </w:p>
        </w:tc>
      </w:tr>
      <w:tr w:rsidR="001D1013" w14:paraId="7E70D511" w14:textId="77777777" w:rsidTr="00D05833">
        <w:tc>
          <w:tcPr>
            <w:tcW w:w="9016" w:type="dxa"/>
          </w:tcPr>
          <w:p w14:paraId="39EBECF9" w14:textId="31784955" w:rsidR="001D1013" w:rsidRDefault="00E90538" w:rsidP="001D1013">
            <w:r>
              <w:t>Session</w:t>
            </w:r>
            <w:r w:rsidR="001D1013">
              <w:t xml:space="preserve"> 1:</w:t>
            </w:r>
          </w:p>
          <w:p w14:paraId="7C125846" w14:textId="77777777" w:rsidR="0060583E" w:rsidRDefault="0060583E" w:rsidP="001D1013"/>
          <w:p w14:paraId="77766F3C" w14:textId="396ADCA9" w:rsidR="00D05833" w:rsidRDefault="00D05833" w:rsidP="001D1013">
            <w:r>
              <w:t xml:space="preserve">Revisit prior learning on the northwest </w:t>
            </w:r>
            <w:r w:rsidR="00394CE6">
              <w:t>region of England</w:t>
            </w:r>
            <w:r>
              <w:t>.</w:t>
            </w:r>
            <w:r w:rsidR="00394CE6">
              <w:t xml:space="preserve"> </w:t>
            </w:r>
          </w:p>
          <w:p w14:paraId="0C663DE1" w14:textId="194831F9" w:rsidR="00394CE6" w:rsidRDefault="00394CE6" w:rsidP="00394CE6">
            <w:r>
              <w:t xml:space="preserve">Using a range of maps look at the human and physical geography of the northwest region. Third most populated region. Largest settlements – Manchester and Liverpool - urban.  Cumbrian mountains – highest mountain in England - Scafell Pike – Lake District – national park - rural. </w:t>
            </w:r>
          </w:p>
          <w:p w14:paraId="751E9648" w14:textId="77777777" w:rsidR="00D05833" w:rsidRDefault="00D05833" w:rsidP="001D1013"/>
          <w:p w14:paraId="0CCBB87A" w14:textId="5AEAD45A" w:rsidR="004400F9" w:rsidRDefault="00A64006" w:rsidP="001D1013">
            <w:r>
              <w:t>Vocabular</w:t>
            </w:r>
            <w:r w:rsidR="00E90538">
              <w:t xml:space="preserve">y: </w:t>
            </w:r>
            <w:r w:rsidR="00386CA2">
              <w:t>continent, country, region, city, urban, rural, climate, biome, settlement, mountain</w:t>
            </w:r>
          </w:p>
        </w:tc>
      </w:tr>
      <w:tr w:rsidR="007D2D7B" w14:paraId="12527913" w14:textId="77777777" w:rsidTr="00D05833">
        <w:tc>
          <w:tcPr>
            <w:tcW w:w="9016" w:type="dxa"/>
          </w:tcPr>
          <w:p w14:paraId="15E1CCEF" w14:textId="3E70FBBC" w:rsidR="00472DC0" w:rsidRDefault="00472DC0" w:rsidP="001D1013">
            <w:r>
              <w:t xml:space="preserve">Session </w:t>
            </w:r>
            <w:r w:rsidR="00D05833">
              <w:t>2:</w:t>
            </w:r>
          </w:p>
          <w:p w14:paraId="17807E48" w14:textId="564BCA77" w:rsidR="00472DC0" w:rsidRDefault="00472DC0" w:rsidP="001D1013"/>
          <w:p w14:paraId="5575B394" w14:textId="7123AC27" w:rsidR="00472DC0" w:rsidRDefault="00D05833" w:rsidP="001D1013">
            <w:r>
              <w:t>Revisit prior learning on Athens/Greece.</w:t>
            </w:r>
          </w:p>
          <w:p w14:paraId="21102B50" w14:textId="4F6DE69A" w:rsidR="00394CE6" w:rsidRDefault="00394CE6" w:rsidP="00394CE6">
            <w:r>
              <w:lastRenderedPageBreak/>
              <w:t xml:space="preserve">Using a range of maps look at the human and physical geography of Athens. Look at the weather, climate, geology, topography, biomes, settlements, tourism, </w:t>
            </w:r>
            <w:proofErr w:type="gramStart"/>
            <w:r>
              <w:t>history</w:t>
            </w:r>
            <w:proofErr w:type="gramEnd"/>
            <w:r>
              <w:t xml:space="preserve">. </w:t>
            </w:r>
          </w:p>
          <w:p w14:paraId="009043F7" w14:textId="77777777" w:rsidR="00D05833" w:rsidRDefault="00D05833" w:rsidP="001D1013"/>
          <w:p w14:paraId="64D9CB20" w14:textId="1F1099D9" w:rsidR="007D2D7B" w:rsidRDefault="005D6DAF" w:rsidP="001D1013">
            <w:r>
              <w:t>Vocabular</w:t>
            </w:r>
            <w:r w:rsidR="007D2D7B">
              <w:t>y:</w:t>
            </w:r>
            <w:r w:rsidR="0060583E">
              <w:t xml:space="preserve"> </w:t>
            </w:r>
            <w:r w:rsidR="00386CA2">
              <w:t>continent, country, region, city, urban, rural, climate, biome, settlement, peninsula, mountains</w:t>
            </w:r>
          </w:p>
        </w:tc>
      </w:tr>
      <w:tr w:rsidR="001D1013" w14:paraId="3B3E4092" w14:textId="77777777" w:rsidTr="00D05833">
        <w:tc>
          <w:tcPr>
            <w:tcW w:w="9016" w:type="dxa"/>
          </w:tcPr>
          <w:p w14:paraId="33788454" w14:textId="45516C58" w:rsidR="00AC3FCB" w:rsidRDefault="00FD03F5" w:rsidP="001D1013">
            <w:r>
              <w:lastRenderedPageBreak/>
              <w:t>Session</w:t>
            </w:r>
            <w:r w:rsidR="00D05833">
              <w:t xml:space="preserve"> 3:</w:t>
            </w:r>
          </w:p>
          <w:p w14:paraId="3A056577" w14:textId="77777777" w:rsidR="0060583E" w:rsidRDefault="0060583E" w:rsidP="001D1013"/>
          <w:p w14:paraId="6EB81251" w14:textId="1763DA95" w:rsidR="00D05833" w:rsidRDefault="00D05833" w:rsidP="001D1013">
            <w:r>
              <w:t>Introduce how to complete a comparative study between Athens and the Northwest.</w:t>
            </w:r>
          </w:p>
          <w:p w14:paraId="6061B446" w14:textId="77777777" w:rsidR="00D05833" w:rsidRDefault="00D05833" w:rsidP="001D1013"/>
          <w:p w14:paraId="15A6CE1F" w14:textId="268723C2" w:rsidR="004400F9" w:rsidRDefault="00394CE6" w:rsidP="001D1013">
            <w:r>
              <w:t>Vocabular</w:t>
            </w:r>
            <w:r w:rsidR="007D2D7B">
              <w:t xml:space="preserve">y: </w:t>
            </w:r>
            <w:r w:rsidR="00386CA2">
              <w:t>compare, comparison, continent, country, region, city, urban, rural, climate, biome, settlement, peninsula, mountains</w:t>
            </w:r>
          </w:p>
        </w:tc>
      </w:tr>
      <w:tr w:rsidR="001D1013" w14:paraId="05A15D8E" w14:textId="77777777" w:rsidTr="00D05833">
        <w:tc>
          <w:tcPr>
            <w:tcW w:w="9016" w:type="dxa"/>
          </w:tcPr>
          <w:p w14:paraId="32652448" w14:textId="4D155869" w:rsidR="001D1013" w:rsidRDefault="00FD03F5" w:rsidP="001D1013">
            <w:r>
              <w:t>Session</w:t>
            </w:r>
            <w:r w:rsidR="00D05833">
              <w:t xml:space="preserve"> 4</w:t>
            </w:r>
            <w:r w:rsidR="001D1013">
              <w:t>:</w:t>
            </w:r>
          </w:p>
          <w:p w14:paraId="171EB109" w14:textId="77777777" w:rsidR="00394CE6" w:rsidRDefault="00394CE6" w:rsidP="001D1013"/>
          <w:p w14:paraId="5F9E7862" w14:textId="55A37442" w:rsidR="00394CE6" w:rsidRDefault="00394CE6" w:rsidP="00394CE6">
            <w:r>
              <w:t>What is the same and what is different? Comparative study between the Northwest and Athens.</w:t>
            </w:r>
          </w:p>
          <w:p w14:paraId="5D7D3D3D" w14:textId="77777777" w:rsidR="00394CE6" w:rsidRDefault="00394CE6" w:rsidP="00394CE6">
            <w:r>
              <w:t>Choose 4 or 5 key features to compare.</w:t>
            </w:r>
          </w:p>
          <w:p w14:paraId="28A32DBF" w14:textId="5F854DB3" w:rsidR="00394CE6" w:rsidRDefault="00394CE6" w:rsidP="00394CE6">
            <w:r>
              <w:t xml:space="preserve">Climate, tourism, settlements and land use, human and physical geography </w:t>
            </w:r>
          </w:p>
          <w:p w14:paraId="46ED8884" w14:textId="77777777" w:rsidR="00D05833" w:rsidRDefault="00D05833" w:rsidP="001D1013"/>
          <w:p w14:paraId="57A23A3F" w14:textId="78DE7BDC" w:rsidR="00C01598" w:rsidRDefault="00386CA2" w:rsidP="00394CE6">
            <w:r>
              <w:t>Vocabulary: Continent, country, city, region, equator, climate, biome, mountain, volcano, river, topography, geology, settlement, tourism, land use, peninsula</w:t>
            </w:r>
          </w:p>
        </w:tc>
      </w:tr>
      <w:tr w:rsidR="004400F9" w14:paraId="5B2E7F04" w14:textId="77777777" w:rsidTr="00D05833">
        <w:tc>
          <w:tcPr>
            <w:tcW w:w="9016" w:type="dxa"/>
            <w:shd w:val="clear" w:color="auto" w:fill="E5DFEC" w:themeFill="accent4" w:themeFillTint="33"/>
          </w:tcPr>
          <w:p w14:paraId="553571F0" w14:textId="7232CBEB" w:rsidR="004400F9" w:rsidRDefault="00FC0324" w:rsidP="001D1013">
            <w:r>
              <w:t>Future learning this content supports</w:t>
            </w:r>
            <w:r w:rsidR="004400F9">
              <w:t>:</w:t>
            </w:r>
          </w:p>
          <w:p w14:paraId="0EE99139" w14:textId="45B799ED" w:rsidR="004400F9" w:rsidRDefault="00394CE6" w:rsidP="001D1013">
            <w:r>
              <w:t>This content will support the learning on comparative studies with different locations.</w:t>
            </w:r>
          </w:p>
          <w:p w14:paraId="7155048E" w14:textId="77777777" w:rsidR="0044317A" w:rsidRDefault="0044317A" w:rsidP="001D1013"/>
          <w:p w14:paraId="6084A157" w14:textId="5F4AD760" w:rsidR="004400F9" w:rsidRDefault="004400F9" w:rsidP="001D1013"/>
        </w:tc>
      </w:tr>
    </w:tbl>
    <w:p w14:paraId="04F1D85F" w14:textId="77777777" w:rsidR="00A1044C" w:rsidRDefault="00A1044C"/>
    <w:sectPr w:rsidR="00A1044C" w:rsidSect="00246E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D724F"/>
    <w:multiLevelType w:val="hybridMultilevel"/>
    <w:tmpl w:val="58A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011DA"/>
    <w:multiLevelType w:val="hybridMultilevel"/>
    <w:tmpl w:val="946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C90BD3"/>
    <w:multiLevelType w:val="hybridMultilevel"/>
    <w:tmpl w:val="4082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421FE"/>
    <w:rsid w:val="000A049A"/>
    <w:rsid w:val="000B6D45"/>
    <w:rsid w:val="00160BAD"/>
    <w:rsid w:val="001D1013"/>
    <w:rsid w:val="00246E8E"/>
    <w:rsid w:val="002F24CF"/>
    <w:rsid w:val="003144EF"/>
    <w:rsid w:val="00386CA2"/>
    <w:rsid w:val="00394CE6"/>
    <w:rsid w:val="00395DB9"/>
    <w:rsid w:val="00417BA6"/>
    <w:rsid w:val="00430B8C"/>
    <w:rsid w:val="004400F9"/>
    <w:rsid w:val="0044317A"/>
    <w:rsid w:val="00472DC0"/>
    <w:rsid w:val="005D6DAF"/>
    <w:rsid w:val="0060583E"/>
    <w:rsid w:val="006463FC"/>
    <w:rsid w:val="00650CF8"/>
    <w:rsid w:val="006857DA"/>
    <w:rsid w:val="006E4C97"/>
    <w:rsid w:val="00782180"/>
    <w:rsid w:val="007827F0"/>
    <w:rsid w:val="00783A93"/>
    <w:rsid w:val="007D2D7B"/>
    <w:rsid w:val="00A1044C"/>
    <w:rsid w:val="00A64006"/>
    <w:rsid w:val="00AC3FCB"/>
    <w:rsid w:val="00B30C11"/>
    <w:rsid w:val="00BD2E3D"/>
    <w:rsid w:val="00C01598"/>
    <w:rsid w:val="00C04853"/>
    <w:rsid w:val="00C309A5"/>
    <w:rsid w:val="00C53686"/>
    <w:rsid w:val="00D05833"/>
    <w:rsid w:val="00E072C9"/>
    <w:rsid w:val="00E90538"/>
    <w:rsid w:val="00EA6C61"/>
    <w:rsid w:val="00ED2D95"/>
    <w:rsid w:val="00F050CB"/>
    <w:rsid w:val="00F643BF"/>
    <w:rsid w:val="00F73F85"/>
    <w:rsid w:val="00F94AF1"/>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3</cp:revision>
  <dcterms:created xsi:type="dcterms:W3CDTF">2022-09-02T18:37:00Z</dcterms:created>
  <dcterms:modified xsi:type="dcterms:W3CDTF">2022-09-02T18:38:00Z</dcterms:modified>
</cp:coreProperties>
</file>