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Layout w:type="fixed"/>
        <w:tblLook w:val="04A0" w:firstRow="1" w:lastRow="0" w:firstColumn="1" w:lastColumn="0" w:noHBand="0" w:noVBand="1"/>
      </w:tblPr>
      <w:tblGrid>
        <w:gridCol w:w="9015"/>
      </w:tblGrid>
      <w:tr w:rsidR="003B0C34" w:rsidRPr="003B0C34" w:rsidTr="00036785">
        <w:tc>
          <w:tcPr>
            <w:tcW w:w="9015" w:type="dxa"/>
          </w:tcPr>
          <w:p w:rsidR="003B0C34" w:rsidRPr="003B0C34" w:rsidRDefault="003B0C34" w:rsidP="003B0C34">
            <w:pPr>
              <w:spacing w:line="259" w:lineRule="auto"/>
              <w:rPr>
                <w:rFonts w:ascii="Calibri" w:eastAsia="Calibri" w:hAnsi="Calibri" w:cs="Calibri"/>
                <w:color w:val="000000"/>
              </w:rPr>
            </w:pPr>
            <w:r w:rsidRPr="003B0C34">
              <w:rPr>
                <w:rFonts w:ascii="Calibri" w:eastAsia="Calibri" w:hAnsi="Calibri" w:cs="Calibri"/>
                <w:b/>
                <w:bCs/>
                <w:color w:val="000000"/>
              </w:rPr>
              <w:t xml:space="preserve">Medium Term Plan: Religious Education </w:t>
            </w:r>
          </w:p>
          <w:p w:rsidR="003B0C34" w:rsidRPr="003B0C34" w:rsidRDefault="003B0C34" w:rsidP="003B0C34">
            <w:pPr>
              <w:spacing w:line="259" w:lineRule="auto"/>
              <w:rPr>
                <w:rFonts w:ascii="Calibri" w:eastAsia="Calibri" w:hAnsi="Calibri" w:cs="Calibri"/>
                <w:b/>
                <w:bCs/>
                <w:color w:val="000000"/>
              </w:rPr>
            </w:pPr>
            <w:r w:rsidRPr="003B0C34">
              <w:rPr>
                <w:rFonts w:ascii="Calibri" w:eastAsia="Calibri" w:hAnsi="Calibri" w:cs="Calibri"/>
                <w:b/>
                <w:bCs/>
                <w:color w:val="000000"/>
              </w:rPr>
              <w:t xml:space="preserve">Year 6 </w:t>
            </w:r>
            <w:r>
              <w:rPr>
                <w:rFonts w:ascii="Calibri" w:eastAsia="Calibri" w:hAnsi="Calibri" w:cs="Calibri"/>
                <w:b/>
                <w:bCs/>
                <w:color w:val="000000"/>
              </w:rPr>
              <w:t>Christianity God</w:t>
            </w:r>
          </w:p>
          <w:p w:rsidR="003B0C34" w:rsidRPr="003B0C34" w:rsidRDefault="00FF2241" w:rsidP="003B0C34">
            <w:pPr>
              <w:spacing w:line="259" w:lineRule="auto"/>
              <w:rPr>
                <w:rFonts w:ascii="Calibri" w:eastAsia="Calibri" w:hAnsi="Calibri" w:cs="Calibri"/>
                <w:color w:val="000000"/>
              </w:rPr>
            </w:pPr>
            <w:r>
              <w:rPr>
                <w:rFonts w:ascii="Calibri" w:eastAsia="Calibri" w:hAnsi="Calibri" w:cs="Calibri"/>
                <w:b/>
                <w:bCs/>
                <w:color w:val="000000"/>
              </w:rPr>
              <w:t>Year 6</w:t>
            </w:r>
            <w:r w:rsidR="003B0C34" w:rsidRPr="003B0C34">
              <w:rPr>
                <w:rFonts w:ascii="Calibri" w:eastAsia="Calibri" w:hAnsi="Calibri" w:cs="Calibri"/>
                <w:b/>
                <w:bCs/>
                <w:color w:val="000000"/>
              </w:rPr>
              <w:t xml:space="preserve"> Key Question (to be used all year): </w:t>
            </w:r>
            <w:r w:rsidR="003B0C34" w:rsidRPr="003B0C34">
              <w:rPr>
                <w:rFonts w:ascii="Calibri" w:eastAsia="Calibri" w:hAnsi="Calibri" w:cs="Calibri"/>
                <w:color w:val="000000"/>
              </w:rPr>
              <w:t>Is life like a journey?</w:t>
            </w:r>
          </w:p>
          <w:p w:rsidR="003B0C34" w:rsidRPr="003B0C34" w:rsidRDefault="003B0C34" w:rsidP="003B0C34">
            <w:pPr>
              <w:spacing w:line="259" w:lineRule="auto"/>
              <w:rPr>
                <w:rFonts w:ascii="Calibri" w:eastAsia="Calibri" w:hAnsi="Calibri" w:cs="Calibri"/>
                <w:color w:val="000000"/>
              </w:rPr>
            </w:pPr>
            <w:r w:rsidRPr="003B0C34">
              <w:rPr>
                <w:rFonts w:ascii="Calibri" w:eastAsia="Calibri" w:hAnsi="Calibri" w:cs="Calibri"/>
                <w:b/>
                <w:bCs/>
                <w:color w:val="000000"/>
              </w:rPr>
              <w:t xml:space="preserve">Focus Question (for this investigation):  </w:t>
            </w:r>
            <w:r w:rsidRPr="003B0C34">
              <w:rPr>
                <w:rFonts w:ascii="Calibri" w:eastAsia="Calibri" w:hAnsi="Calibri" w:cs="Calibri"/>
                <w:w w:val="105"/>
                <w:sz w:val="20"/>
                <w:lang w:val="en-US"/>
              </w:rPr>
              <w:t>How do Christians mark the ‘turning points’ on the journey of life?</w:t>
            </w:r>
          </w:p>
          <w:p w:rsidR="003B0C34" w:rsidRDefault="003B0C34" w:rsidP="003B0C34">
            <w:pPr>
              <w:spacing w:line="259" w:lineRule="auto"/>
              <w:rPr>
                <w:rFonts w:ascii="Calibri" w:eastAsia="Calibri" w:hAnsi="Calibri" w:cs="Calibri"/>
                <w:b/>
                <w:bCs/>
                <w:color w:val="000000"/>
              </w:rPr>
            </w:pPr>
            <w:r w:rsidRPr="003B0C34">
              <w:rPr>
                <w:rFonts w:ascii="Calibri" w:eastAsia="Calibri" w:hAnsi="Calibri" w:cs="Calibri"/>
                <w:b/>
                <w:bCs/>
                <w:color w:val="000000"/>
              </w:rPr>
              <w:t xml:space="preserve">Concepts: </w:t>
            </w:r>
          </w:p>
          <w:p w:rsidR="00B84F7E" w:rsidRDefault="00B84F7E" w:rsidP="003B0C34">
            <w:pPr>
              <w:spacing w:line="259" w:lineRule="auto"/>
              <w:rPr>
                <w:rFonts w:ascii="Calibri" w:eastAsia="Calibri" w:hAnsi="Calibri" w:cs="Calibri"/>
                <w:color w:val="000000"/>
              </w:rPr>
            </w:pPr>
            <w:r>
              <w:rPr>
                <w:rFonts w:ascii="Calibri" w:eastAsia="Calibri" w:hAnsi="Calibri" w:cs="Calibri"/>
                <w:color w:val="000000"/>
              </w:rPr>
              <w:t>Reconciliation</w:t>
            </w:r>
          </w:p>
          <w:p w:rsidR="00B84F7E" w:rsidRDefault="00B84F7E" w:rsidP="003B0C34">
            <w:pPr>
              <w:spacing w:line="259" w:lineRule="auto"/>
              <w:rPr>
                <w:rFonts w:ascii="Calibri" w:eastAsia="Calibri" w:hAnsi="Calibri" w:cs="Calibri"/>
                <w:color w:val="000000"/>
              </w:rPr>
            </w:pPr>
            <w:r>
              <w:rPr>
                <w:rFonts w:ascii="Calibri" w:eastAsia="Calibri" w:hAnsi="Calibri" w:cs="Calibri"/>
                <w:color w:val="000000"/>
              </w:rPr>
              <w:t>Temptation</w:t>
            </w:r>
          </w:p>
          <w:p w:rsidR="00B84F7E" w:rsidRDefault="00B84F7E" w:rsidP="003B0C34">
            <w:pPr>
              <w:spacing w:line="259" w:lineRule="auto"/>
              <w:rPr>
                <w:rFonts w:ascii="Calibri" w:eastAsia="Calibri" w:hAnsi="Calibri" w:cs="Calibri"/>
                <w:color w:val="000000"/>
              </w:rPr>
            </w:pPr>
            <w:r>
              <w:rPr>
                <w:rFonts w:ascii="Calibri" w:eastAsia="Calibri" w:hAnsi="Calibri" w:cs="Calibri"/>
                <w:color w:val="000000"/>
              </w:rPr>
              <w:t>Morality</w:t>
            </w:r>
          </w:p>
          <w:p w:rsidR="00B84F7E" w:rsidRDefault="00B84F7E" w:rsidP="003B0C34">
            <w:pPr>
              <w:spacing w:line="259" w:lineRule="auto"/>
              <w:rPr>
                <w:rFonts w:ascii="Calibri" w:eastAsia="Calibri" w:hAnsi="Calibri" w:cs="Calibri"/>
                <w:color w:val="000000"/>
              </w:rPr>
            </w:pPr>
            <w:r>
              <w:rPr>
                <w:rFonts w:ascii="Calibri" w:eastAsia="Calibri" w:hAnsi="Calibri" w:cs="Calibri"/>
                <w:color w:val="000000"/>
              </w:rPr>
              <w:t>Conscience</w:t>
            </w:r>
          </w:p>
          <w:p w:rsidR="00B84F7E" w:rsidRPr="003B0C34" w:rsidRDefault="00B84F7E" w:rsidP="003B0C34">
            <w:pPr>
              <w:spacing w:line="259" w:lineRule="auto"/>
              <w:rPr>
                <w:rFonts w:ascii="Calibri" w:eastAsia="Calibri" w:hAnsi="Calibri" w:cs="Calibri"/>
                <w:color w:val="000000"/>
              </w:rPr>
            </w:pPr>
            <w:r w:rsidRPr="00B84F7E">
              <w:rPr>
                <w:rFonts w:ascii="Calibri" w:eastAsia="Calibri" w:hAnsi="Calibri" w:cs="Calibri"/>
                <w:color w:val="000000"/>
              </w:rPr>
              <w:t>Penance</w:t>
            </w:r>
            <w:bookmarkStart w:id="0" w:name="_GoBack"/>
            <w:bookmarkEnd w:id="0"/>
          </w:p>
          <w:p w:rsidR="00B84F7E" w:rsidRPr="00B84F7E" w:rsidRDefault="003B0C34" w:rsidP="00B84F7E">
            <w:pPr>
              <w:spacing w:line="259" w:lineRule="auto"/>
              <w:rPr>
                <w:rFonts w:ascii="Calibri" w:eastAsia="Calibri" w:hAnsi="Calibri" w:cs="Calibri"/>
                <w:color w:val="000000"/>
              </w:rPr>
            </w:pPr>
            <w:r w:rsidRPr="003B0C34">
              <w:rPr>
                <w:rFonts w:ascii="Calibri" w:eastAsia="Calibri" w:hAnsi="Calibri" w:cs="Calibri"/>
                <w:b/>
                <w:bCs/>
                <w:color w:val="000000"/>
              </w:rPr>
              <w:t>Key Vocabulary:</w:t>
            </w:r>
            <w:r w:rsidRPr="003B0C34">
              <w:rPr>
                <w:rFonts w:ascii="Calibri" w:eastAsia="Calibri" w:hAnsi="Calibri" w:cs="Calibri"/>
                <w:color w:val="000000"/>
              </w:rPr>
              <w:t xml:space="preserve"> </w:t>
            </w:r>
            <w:r w:rsidR="00B84F7E" w:rsidRPr="00B84F7E">
              <w:rPr>
                <w:rFonts w:ascii="Calibri" w:eastAsia="Calibri" w:hAnsi="Calibri" w:cs="Calibri"/>
                <w:color w:val="000000"/>
              </w:rPr>
              <w:t>Reconciliation – seeking r</w:t>
            </w:r>
            <w:r w:rsidR="00B84F7E">
              <w:rPr>
                <w:rFonts w:ascii="Calibri" w:eastAsia="Calibri" w:hAnsi="Calibri" w:cs="Calibri"/>
                <w:color w:val="000000"/>
              </w:rPr>
              <w:t xml:space="preserve">epentance from sins committed. </w:t>
            </w:r>
          </w:p>
          <w:p w:rsidR="00B84F7E" w:rsidRPr="00B84F7E" w:rsidRDefault="00B84F7E" w:rsidP="00B84F7E">
            <w:pPr>
              <w:spacing w:line="259" w:lineRule="auto"/>
              <w:rPr>
                <w:rFonts w:ascii="Calibri" w:eastAsia="Calibri" w:hAnsi="Calibri" w:cs="Calibri"/>
                <w:color w:val="000000"/>
              </w:rPr>
            </w:pPr>
            <w:r w:rsidRPr="00B84F7E">
              <w:rPr>
                <w:rFonts w:ascii="Calibri" w:eastAsia="Calibri" w:hAnsi="Calibri" w:cs="Calibri"/>
                <w:color w:val="000000"/>
              </w:rPr>
              <w:t xml:space="preserve">Temptation – the desire to do </w:t>
            </w:r>
            <w:proofErr w:type="gramStart"/>
            <w:r w:rsidRPr="00B84F7E">
              <w:rPr>
                <w:rFonts w:ascii="Calibri" w:eastAsia="Calibri" w:hAnsi="Calibri" w:cs="Calibri"/>
                <w:color w:val="000000"/>
              </w:rPr>
              <w:t>something, t</w:t>
            </w:r>
            <w:r>
              <w:rPr>
                <w:rFonts w:ascii="Calibri" w:eastAsia="Calibri" w:hAnsi="Calibri" w:cs="Calibri"/>
                <w:color w:val="000000"/>
              </w:rPr>
              <w:t>hat</w:t>
            </w:r>
            <w:proofErr w:type="gramEnd"/>
            <w:r>
              <w:rPr>
                <w:rFonts w:ascii="Calibri" w:eastAsia="Calibri" w:hAnsi="Calibri" w:cs="Calibri"/>
                <w:color w:val="000000"/>
              </w:rPr>
              <w:t xml:space="preserve"> could be wrong or unwise.   </w:t>
            </w:r>
          </w:p>
          <w:p w:rsidR="00B84F7E" w:rsidRPr="00B84F7E" w:rsidRDefault="00B84F7E" w:rsidP="00B84F7E">
            <w:pPr>
              <w:spacing w:line="259" w:lineRule="auto"/>
              <w:rPr>
                <w:rFonts w:ascii="Calibri" w:eastAsia="Calibri" w:hAnsi="Calibri" w:cs="Calibri"/>
                <w:color w:val="000000"/>
              </w:rPr>
            </w:pPr>
            <w:r w:rsidRPr="00B84F7E">
              <w:rPr>
                <w:rFonts w:ascii="Calibri" w:eastAsia="Calibri" w:hAnsi="Calibri" w:cs="Calibri"/>
                <w:color w:val="000000"/>
              </w:rPr>
              <w:t>Morality – the distin</w:t>
            </w:r>
            <w:r>
              <w:rPr>
                <w:rFonts w:ascii="Calibri" w:eastAsia="Calibri" w:hAnsi="Calibri" w:cs="Calibri"/>
                <w:color w:val="000000"/>
              </w:rPr>
              <w:t xml:space="preserve">ction between right and wrong. </w:t>
            </w:r>
          </w:p>
          <w:p w:rsidR="00B84F7E" w:rsidRPr="00B84F7E" w:rsidRDefault="00B84F7E" w:rsidP="00B84F7E">
            <w:pPr>
              <w:spacing w:line="259" w:lineRule="auto"/>
              <w:rPr>
                <w:rFonts w:ascii="Calibri" w:eastAsia="Calibri" w:hAnsi="Calibri" w:cs="Calibri"/>
                <w:color w:val="000000"/>
              </w:rPr>
            </w:pPr>
            <w:r w:rsidRPr="00B84F7E">
              <w:rPr>
                <w:rFonts w:ascii="Calibri" w:eastAsia="Calibri" w:hAnsi="Calibri" w:cs="Calibri"/>
                <w:color w:val="000000"/>
              </w:rPr>
              <w:t>Conscience – a person’s mo</w:t>
            </w:r>
            <w:r>
              <w:rPr>
                <w:rFonts w:ascii="Calibri" w:eastAsia="Calibri" w:hAnsi="Calibri" w:cs="Calibri"/>
                <w:color w:val="000000"/>
              </w:rPr>
              <w:t xml:space="preserve">ral sense of right and wrong.  </w:t>
            </w:r>
          </w:p>
          <w:p w:rsidR="003B0C34" w:rsidRDefault="00B84F7E" w:rsidP="00B84F7E">
            <w:pPr>
              <w:spacing w:line="259" w:lineRule="auto"/>
              <w:rPr>
                <w:rFonts w:ascii="Calibri" w:eastAsia="Calibri" w:hAnsi="Calibri" w:cs="Calibri"/>
                <w:color w:val="000000"/>
              </w:rPr>
            </w:pPr>
            <w:r w:rsidRPr="00B84F7E">
              <w:rPr>
                <w:rFonts w:ascii="Calibri" w:eastAsia="Calibri" w:hAnsi="Calibri" w:cs="Calibri"/>
                <w:color w:val="000000"/>
              </w:rPr>
              <w:t>Penance - punishment inflicted on oneself as an outward expression of repentance for wrongdoing</w:t>
            </w:r>
          </w:p>
          <w:p w:rsidR="00B84F7E" w:rsidRPr="003B0C34" w:rsidRDefault="00B84F7E" w:rsidP="00B84F7E">
            <w:pPr>
              <w:spacing w:line="259" w:lineRule="auto"/>
              <w:rPr>
                <w:rFonts w:ascii="Calibri" w:eastAsia="Calibri" w:hAnsi="Calibri" w:cs="Calibri"/>
                <w:color w:val="000000"/>
              </w:rPr>
            </w:pPr>
            <w:r>
              <w:rPr>
                <w:rFonts w:ascii="Calibri" w:eastAsia="Calibri" w:hAnsi="Calibri" w:cs="Calibri"/>
                <w:color w:val="000000"/>
              </w:rPr>
              <w:t>Sacrament-</w:t>
            </w:r>
            <w:r>
              <w:rPr>
                <w:rFonts w:ascii="Helvetica" w:hAnsi="Helvetica" w:cs="Helvetica"/>
                <w:color w:val="101518"/>
                <w:sz w:val="21"/>
                <w:szCs w:val="21"/>
                <w:shd w:val="clear" w:color="auto" w:fill="FFFFFF"/>
              </w:rPr>
              <w:t> the consecrated elements of the Eucharist, especially the bread or Host:</w:t>
            </w:r>
          </w:p>
        </w:tc>
      </w:tr>
      <w:tr w:rsidR="003B0C34" w:rsidRPr="003B0C34" w:rsidTr="00036785">
        <w:tc>
          <w:tcPr>
            <w:tcW w:w="9015" w:type="dxa"/>
          </w:tcPr>
          <w:p w:rsidR="003B0C34" w:rsidRPr="003B0C34" w:rsidRDefault="003B0C34" w:rsidP="003B0C34">
            <w:pPr>
              <w:spacing w:line="259" w:lineRule="auto"/>
              <w:rPr>
                <w:rFonts w:ascii="Calibri" w:eastAsia="Calibri" w:hAnsi="Calibri" w:cs="Calibri"/>
                <w:color w:val="000000"/>
              </w:rPr>
            </w:pPr>
            <w:r w:rsidRPr="003B0C34">
              <w:rPr>
                <w:rFonts w:ascii="Calibri" w:eastAsia="Calibri" w:hAnsi="Calibri" w:cs="Calibri"/>
                <w:b/>
                <w:bCs/>
                <w:color w:val="000000"/>
              </w:rPr>
              <w:t>Core Knowledge:</w:t>
            </w:r>
            <w:r w:rsidRPr="003B0C34">
              <w:rPr>
                <w:rFonts w:ascii="Calibri" w:eastAsia="Calibri" w:hAnsi="Calibri" w:cs="Calibri"/>
                <w:color w:val="000000"/>
              </w:rPr>
              <w:t xml:space="preserve"> </w:t>
            </w:r>
            <w:r w:rsidRPr="003B0C34">
              <w:rPr>
                <w:rFonts w:ascii="Calibri" w:eastAsia="Calibri" w:hAnsi="Calibri" w:cs="Calibri"/>
                <w:b/>
                <w:bCs/>
                <w:color w:val="000000"/>
              </w:rPr>
              <w:t>In depth study</w:t>
            </w:r>
            <w:r w:rsidRPr="003B0C34">
              <w:rPr>
                <w:rFonts w:ascii="Calibri" w:eastAsia="Calibri" w:hAnsi="Calibri" w:cs="Calibri"/>
                <w:color w:val="000000"/>
              </w:rPr>
              <w:t xml:space="preserve"> </w:t>
            </w:r>
          </w:p>
          <w:p w:rsidR="003B0C34" w:rsidRPr="003B0C34" w:rsidRDefault="003B0C34" w:rsidP="003B0C34">
            <w:pPr>
              <w:numPr>
                <w:ilvl w:val="0"/>
                <w:numId w:val="3"/>
              </w:numPr>
              <w:spacing w:line="259" w:lineRule="auto"/>
              <w:contextualSpacing/>
              <w:rPr>
                <w:rFonts w:ascii="Calibri" w:eastAsia="Calibri" w:hAnsi="Calibri" w:cs="Calibri"/>
                <w:color w:val="000000"/>
              </w:rPr>
            </w:pPr>
            <w:r w:rsidRPr="003B0C34">
              <w:rPr>
                <w:rFonts w:ascii="Calibri" w:eastAsia="Calibri" w:hAnsi="Calibri" w:cs="Calibri"/>
                <w:color w:val="000000"/>
              </w:rPr>
              <w:t>Draw a life chart in the form of a path and ask students to write down the changes that happen throughout life: born, start school, getting married etc.</w:t>
            </w:r>
          </w:p>
          <w:p w:rsidR="003B0C34" w:rsidRPr="003B0C34" w:rsidRDefault="003B0C34" w:rsidP="003B0C34">
            <w:pPr>
              <w:numPr>
                <w:ilvl w:val="0"/>
                <w:numId w:val="3"/>
              </w:numPr>
              <w:spacing w:line="259" w:lineRule="auto"/>
              <w:contextualSpacing/>
              <w:rPr>
                <w:rFonts w:ascii="Calibri" w:eastAsia="Calibri" w:hAnsi="Calibri" w:cs="Calibri"/>
                <w:color w:val="000000"/>
              </w:rPr>
            </w:pPr>
            <w:r w:rsidRPr="003B0C34">
              <w:rPr>
                <w:rFonts w:ascii="Calibri" w:eastAsia="Calibri" w:hAnsi="Calibri" w:cs="Calibri"/>
                <w:color w:val="000000"/>
              </w:rPr>
              <w:t>Draw a journey map and write in key celebrations or remembrance services you and your family have held. It could be birthdays, graduations, marriage a funeral etc.</w:t>
            </w:r>
          </w:p>
          <w:p w:rsidR="003B0C34" w:rsidRPr="003B0C34" w:rsidRDefault="003B0C34" w:rsidP="003B0C34">
            <w:pPr>
              <w:numPr>
                <w:ilvl w:val="0"/>
                <w:numId w:val="3"/>
              </w:numPr>
              <w:spacing w:line="259" w:lineRule="auto"/>
              <w:contextualSpacing/>
              <w:rPr>
                <w:rFonts w:ascii="Calibri" w:eastAsia="Calibri" w:hAnsi="Calibri" w:cs="Calibri"/>
                <w:color w:val="000000"/>
              </w:rPr>
            </w:pPr>
            <w:r w:rsidRPr="003B0C34">
              <w:rPr>
                <w:rFonts w:ascii="Calibri" w:eastAsia="Calibri" w:hAnsi="Calibri" w:cs="Calibri"/>
                <w:color w:val="000000"/>
              </w:rPr>
              <w:t>Consider why you have remembered or celebrated key events in your family. What was particularly important about these events?</w:t>
            </w:r>
          </w:p>
          <w:p w:rsidR="003B0C34" w:rsidRDefault="003B0C34" w:rsidP="003B0C34">
            <w:pPr>
              <w:numPr>
                <w:ilvl w:val="0"/>
                <w:numId w:val="3"/>
              </w:numPr>
              <w:spacing w:line="259" w:lineRule="auto"/>
              <w:contextualSpacing/>
              <w:rPr>
                <w:rFonts w:ascii="Calibri" w:eastAsia="Calibri" w:hAnsi="Calibri" w:cs="Calibri"/>
                <w:color w:val="000000"/>
              </w:rPr>
            </w:pPr>
            <w:r w:rsidRPr="003B0C34">
              <w:rPr>
                <w:rFonts w:ascii="Calibri" w:eastAsia="Calibri" w:hAnsi="Calibri" w:cs="Calibri"/>
                <w:color w:val="000000"/>
              </w:rPr>
              <w:t>Discuss what commitments they have now and how they see these developing over time. Do commitments bring additional responsibilities? How might this help them in future life?</w:t>
            </w:r>
          </w:p>
          <w:p w:rsidR="003B0C34" w:rsidRPr="003B0C34" w:rsidRDefault="003B0C34" w:rsidP="003B0C34">
            <w:pPr>
              <w:numPr>
                <w:ilvl w:val="0"/>
                <w:numId w:val="3"/>
              </w:numPr>
              <w:spacing w:line="259" w:lineRule="auto"/>
              <w:contextualSpacing/>
              <w:rPr>
                <w:rFonts w:ascii="Calibri" w:eastAsia="Calibri" w:hAnsi="Calibri" w:cs="Calibri"/>
                <w:color w:val="000000"/>
              </w:rPr>
            </w:pPr>
            <w:r w:rsidRPr="003B0C34">
              <w:rPr>
                <w:rFonts w:ascii="Calibri" w:eastAsia="Calibri" w:hAnsi="Calibri" w:cs="Calibri"/>
                <w:color w:val="000000"/>
              </w:rPr>
              <w:t xml:space="preserve">Read the story of the baptism of Jesus (Matthew 3:11-17). Identify important religious features of the story – the role of John the Baptist as a ‘voice in the </w:t>
            </w:r>
            <w:proofErr w:type="gramStart"/>
            <w:r w:rsidRPr="003B0C34">
              <w:rPr>
                <w:rFonts w:ascii="Calibri" w:eastAsia="Calibri" w:hAnsi="Calibri" w:cs="Calibri"/>
                <w:color w:val="000000"/>
              </w:rPr>
              <w:t>wilderness’</w:t>
            </w:r>
            <w:proofErr w:type="gramEnd"/>
            <w:r w:rsidRPr="003B0C34">
              <w:rPr>
                <w:rFonts w:ascii="Calibri" w:eastAsia="Calibri" w:hAnsi="Calibri" w:cs="Calibri"/>
                <w:color w:val="000000"/>
              </w:rPr>
              <w:t xml:space="preserve">, the water, the voice of God, the dove. You may also want to watch a clip </w:t>
            </w:r>
            <w:hyperlink r:id="rId5" w:history="1">
              <w:r w:rsidR="00591ED5" w:rsidRPr="00411C94">
                <w:rPr>
                  <w:rStyle w:val="Hyperlink"/>
                  <w:rFonts w:ascii="Calibri" w:eastAsia="Calibri" w:hAnsi="Calibri" w:cs="Calibri"/>
                </w:rPr>
                <w:t>https://www.youtube.com/watch?v=9_dr9njVzKM</w:t>
              </w:r>
            </w:hyperlink>
            <w:r w:rsidR="00591ED5">
              <w:rPr>
                <w:rFonts w:ascii="Calibri" w:eastAsia="Calibri" w:hAnsi="Calibri" w:cs="Calibri"/>
                <w:color w:val="000000"/>
              </w:rPr>
              <w:t xml:space="preserve"> </w:t>
            </w:r>
          </w:p>
          <w:p w:rsidR="003B0C34" w:rsidRPr="003B0C34" w:rsidRDefault="003B0C34" w:rsidP="003B0C34">
            <w:pPr>
              <w:numPr>
                <w:ilvl w:val="0"/>
                <w:numId w:val="3"/>
              </w:numPr>
              <w:spacing w:line="259" w:lineRule="auto"/>
              <w:contextualSpacing/>
              <w:rPr>
                <w:rFonts w:ascii="Calibri" w:eastAsia="Calibri" w:hAnsi="Calibri" w:cs="Calibri"/>
                <w:color w:val="000000"/>
              </w:rPr>
            </w:pPr>
            <w:r w:rsidRPr="003B0C34">
              <w:rPr>
                <w:rFonts w:ascii="Calibri" w:eastAsia="Calibri" w:hAnsi="Calibri" w:cs="Calibri"/>
                <w:color w:val="000000"/>
              </w:rPr>
              <w:t>Discuss ideas about why Jesus might have wanted to be baptised – if he is God incarnate then he must be without sin, so did he need to be baptised? What might the baptism of Jesus symbolise in his own life journey?</w:t>
            </w:r>
          </w:p>
          <w:p w:rsidR="003B0C34" w:rsidRDefault="003B0C34" w:rsidP="003B0C34">
            <w:pPr>
              <w:numPr>
                <w:ilvl w:val="0"/>
                <w:numId w:val="3"/>
              </w:numPr>
              <w:spacing w:line="259" w:lineRule="auto"/>
              <w:contextualSpacing/>
              <w:rPr>
                <w:rFonts w:ascii="Calibri" w:eastAsia="Calibri" w:hAnsi="Calibri" w:cs="Calibri"/>
                <w:color w:val="000000"/>
              </w:rPr>
            </w:pPr>
            <w:r w:rsidRPr="003B0C34">
              <w:rPr>
                <w:rFonts w:ascii="Calibri" w:eastAsia="Calibri" w:hAnsi="Calibri" w:cs="Calibri"/>
                <w:color w:val="000000"/>
              </w:rPr>
              <w:t>Look at a range of art work depicting the baptism of Jesus. Ask pupils to choose their favourite and explain their choice. They should be able to use subject specific vocabulary and demonstrate an understanding of symbolism when talking or writing about their choice of art work.</w:t>
            </w:r>
          </w:p>
          <w:p w:rsidR="003B0C34" w:rsidRPr="003B0C34" w:rsidRDefault="003B0C34" w:rsidP="003B0C34">
            <w:pPr>
              <w:numPr>
                <w:ilvl w:val="0"/>
                <w:numId w:val="3"/>
              </w:numPr>
              <w:spacing w:line="259" w:lineRule="auto"/>
              <w:contextualSpacing/>
              <w:rPr>
                <w:rFonts w:ascii="Calibri" w:eastAsia="Calibri" w:hAnsi="Calibri" w:cs="Calibri"/>
                <w:color w:val="000000"/>
              </w:rPr>
            </w:pPr>
            <w:r w:rsidRPr="003B0C34">
              <w:rPr>
                <w:rFonts w:ascii="Calibri" w:eastAsia="Calibri" w:hAnsi="Calibri" w:cs="Calibri"/>
                <w:color w:val="000000"/>
              </w:rPr>
              <w:t>Watch an infant baptism and ask students to think about/write around a picture the key parts of the service. Explain what we mean by the word promise, consider why making promises to God and the act of baptism may be important.</w:t>
            </w:r>
          </w:p>
          <w:p w:rsidR="003B0C34" w:rsidRPr="003B0C34" w:rsidRDefault="003B0C34" w:rsidP="003B0C34">
            <w:pPr>
              <w:numPr>
                <w:ilvl w:val="0"/>
                <w:numId w:val="3"/>
              </w:numPr>
              <w:spacing w:line="259" w:lineRule="auto"/>
              <w:contextualSpacing/>
              <w:rPr>
                <w:rFonts w:ascii="Calibri" w:eastAsia="Calibri" w:hAnsi="Calibri" w:cs="Calibri"/>
                <w:color w:val="000000"/>
              </w:rPr>
            </w:pPr>
            <w:r w:rsidRPr="003B0C34">
              <w:rPr>
                <w:rFonts w:ascii="Calibri" w:eastAsia="Calibri" w:hAnsi="Calibri" w:cs="Calibri"/>
                <w:color w:val="000000"/>
              </w:rPr>
              <w:t>Watch and compare with a believer’s baptism, focusing on the symbolism of the water washing away old life. http://www.cleo.net.uk/resources/displayframe.php?src=425/consultants_resources%2Freligiousedu c%2FstSbapt%2FstStephen.html</w:t>
            </w:r>
            <w:r w:rsidR="00B84F7E">
              <w:rPr>
                <w:rFonts w:ascii="Calibri" w:eastAsia="Calibri" w:hAnsi="Calibri" w:cs="Calibri"/>
                <w:color w:val="000000"/>
              </w:rPr>
              <w:t xml:space="preserve"> </w:t>
            </w:r>
            <w:r>
              <w:rPr>
                <w:rFonts w:ascii="Calibri" w:eastAsia="Calibri" w:hAnsi="Calibri" w:cs="Calibri"/>
                <w:color w:val="000000"/>
              </w:rPr>
              <w:t xml:space="preserve">  </w:t>
            </w:r>
          </w:p>
          <w:p w:rsidR="003B0C34" w:rsidRPr="003B0C34" w:rsidRDefault="003B0C34" w:rsidP="003B0C34">
            <w:pPr>
              <w:numPr>
                <w:ilvl w:val="0"/>
                <w:numId w:val="3"/>
              </w:numPr>
              <w:spacing w:line="259" w:lineRule="auto"/>
              <w:contextualSpacing/>
              <w:rPr>
                <w:rFonts w:ascii="Calibri" w:eastAsia="Calibri" w:hAnsi="Calibri" w:cs="Calibri"/>
                <w:color w:val="000000"/>
              </w:rPr>
            </w:pPr>
            <w:r w:rsidRPr="003B0C34">
              <w:rPr>
                <w:rFonts w:ascii="Calibri" w:eastAsia="Calibri" w:hAnsi="Calibri" w:cs="Calibri"/>
                <w:color w:val="000000"/>
              </w:rPr>
              <w:lastRenderedPageBreak/>
              <w:t>Create a diary entry or photo story (with annotations) explaining the different services and why an infant baptism is different from an adult one. Discuss why Christians might have different views about when it is best for a person to be baptised.</w:t>
            </w:r>
          </w:p>
          <w:p w:rsidR="003B0C34" w:rsidRPr="003B0C34" w:rsidRDefault="003B0C34" w:rsidP="003B0C34">
            <w:pPr>
              <w:numPr>
                <w:ilvl w:val="0"/>
                <w:numId w:val="3"/>
              </w:numPr>
              <w:spacing w:line="259" w:lineRule="auto"/>
              <w:contextualSpacing/>
              <w:rPr>
                <w:rFonts w:ascii="Calibri" w:eastAsia="Calibri" w:hAnsi="Calibri" w:cs="Calibri"/>
                <w:color w:val="000000"/>
              </w:rPr>
            </w:pPr>
            <w:r w:rsidRPr="003B0C34">
              <w:rPr>
                <w:rFonts w:ascii="Calibri" w:eastAsia="Calibri" w:hAnsi="Calibri" w:cs="Calibri"/>
                <w:color w:val="000000"/>
              </w:rPr>
              <w:t>Discuss why a person may decide to get baptised in adult life? How does it show a person wants to commit to their faith? How would their life change?</w:t>
            </w:r>
          </w:p>
          <w:p w:rsidR="003B0C34" w:rsidRPr="003B0C34" w:rsidRDefault="003B0C34" w:rsidP="003B0C34">
            <w:pPr>
              <w:numPr>
                <w:ilvl w:val="0"/>
                <w:numId w:val="3"/>
              </w:numPr>
              <w:spacing w:line="259" w:lineRule="auto"/>
              <w:contextualSpacing/>
              <w:rPr>
                <w:rFonts w:ascii="Calibri" w:eastAsia="Calibri" w:hAnsi="Calibri" w:cs="Calibri"/>
                <w:color w:val="000000"/>
              </w:rPr>
            </w:pPr>
            <w:r w:rsidRPr="003B0C34">
              <w:rPr>
                <w:rFonts w:ascii="Calibri" w:eastAsia="Calibri" w:hAnsi="Calibri" w:cs="Calibri"/>
                <w:color w:val="000000"/>
              </w:rPr>
              <w:t>Give students words and pictures to link together symbolism and ask them to explain the meaning and purpose of the item: Water, white garment, candle, sin, vows etc.</w:t>
            </w:r>
          </w:p>
          <w:p w:rsidR="003B0C34" w:rsidRDefault="003B0C34" w:rsidP="003B0C34">
            <w:pPr>
              <w:numPr>
                <w:ilvl w:val="0"/>
                <w:numId w:val="3"/>
              </w:numPr>
              <w:spacing w:line="259" w:lineRule="auto"/>
              <w:contextualSpacing/>
              <w:rPr>
                <w:rFonts w:ascii="Calibri" w:eastAsia="Calibri" w:hAnsi="Calibri" w:cs="Calibri"/>
                <w:color w:val="000000"/>
              </w:rPr>
            </w:pPr>
            <w:r w:rsidRPr="003B0C34">
              <w:rPr>
                <w:rFonts w:ascii="Calibri" w:eastAsia="Calibri" w:hAnsi="Calibri" w:cs="Calibri"/>
                <w:color w:val="000000"/>
              </w:rPr>
              <w:t xml:space="preserve">Explore how confirmation builds on the promises made at baptism and how it recognises the growth of a person’s Christian faith and commitment </w:t>
            </w:r>
            <w:hyperlink r:id="rId6" w:history="1">
              <w:r w:rsidRPr="00DF3CE1">
                <w:rPr>
                  <w:rStyle w:val="Hyperlink"/>
                  <w:rFonts w:ascii="Calibri" w:eastAsia="Calibri" w:hAnsi="Calibri" w:cs="Calibri"/>
                </w:rPr>
                <w:t>http://request.org.uk/life/rites-of- passage/confirmation-video/</w:t>
              </w:r>
            </w:hyperlink>
            <w:r>
              <w:rPr>
                <w:rFonts w:ascii="Calibri" w:eastAsia="Calibri" w:hAnsi="Calibri" w:cs="Calibri"/>
                <w:color w:val="000000"/>
              </w:rPr>
              <w:t xml:space="preserve"> </w:t>
            </w:r>
          </w:p>
          <w:p w:rsidR="003B0C34" w:rsidRPr="003B0C34" w:rsidRDefault="003B0C34" w:rsidP="003B0C34">
            <w:pPr>
              <w:numPr>
                <w:ilvl w:val="0"/>
                <w:numId w:val="3"/>
              </w:numPr>
              <w:spacing w:line="259" w:lineRule="auto"/>
              <w:contextualSpacing/>
              <w:rPr>
                <w:rFonts w:ascii="Calibri" w:eastAsia="Calibri" w:hAnsi="Calibri" w:cs="Calibri"/>
                <w:color w:val="000000"/>
              </w:rPr>
            </w:pPr>
            <w:r w:rsidRPr="003B0C34">
              <w:rPr>
                <w:rFonts w:ascii="Calibri" w:eastAsia="Calibri" w:hAnsi="Calibri" w:cs="Calibri"/>
                <w:color w:val="000000"/>
              </w:rPr>
              <w:t>Discuss what changes they might want to make to their life as they get older and how they would express this. What support and guidance might they need when if their commitments become difficult?</w:t>
            </w:r>
          </w:p>
          <w:p w:rsidR="003B0C34" w:rsidRPr="003B0C34" w:rsidRDefault="003B0C34" w:rsidP="003B0C34">
            <w:pPr>
              <w:numPr>
                <w:ilvl w:val="0"/>
                <w:numId w:val="3"/>
              </w:numPr>
              <w:spacing w:line="259" w:lineRule="auto"/>
              <w:contextualSpacing/>
              <w:rPr>
                <w:rFonts w:ascii="Calibri" w:eastAsia="Calibri" w:hAnsi="Calibri" w:cs="Calibri"/>
                <w:color w:val="000000"/>
              </w:rPr>
            </w:pPr>
            <w:r w:rsidRPr="003B0C34">
              <w:rPr>
                <w:rFonts w:ascii="Calibri" w:eastAsia="Calibri" w:hAnsi="Calibri" w:cs="Calibri"/>
                <w:color w:val="000000"/>
              </w:rPr>
              <w:t>Think about what new challenges, commitments and responsibilities they may face whilst growing up. What aspects of their future journey are they particularly looking forward to and why? How do they think they will mark these changes in their life?</w:t>
            </w:r>
          </w:p>
          <w:p w:rsidR="003B0C34" w:rsidRDefault="003B0C34" w:rsidP="003B0C34">
            <w:pPr>
              <w:numPr>
                <w:ilvl w:val="0"/>
                <w:numId w:val="3"/>
              </w:numPr>
              <w:spacing w:line="259" w:lineRule="auto"/>
              <w:contextualSpacing/>
              <w:rPr>
                <w:rFonts w:ascii="Calibri" w:eastAsia="Calibri" w:hAnsi="Calibri" w:cs="Calibri"/>
                <w:color w:val="000000"/>
              </w:rPr>
            </w:pPr>
            <w:r w:rsidRPr="003B0C34">
              <w:rPr>
                <w:rFonts w:ascii="Calibri" w:eastAsia="Calibri" w:hAnsi="Calibri" w:cs="Calibri"/>
                <w:color w:val="000000"/>
              </w:rPr>
              <w:t>Discuss to what extent the phrase ‘life is like a journey’ is true.</w:t>
            </w:r>
            <w:r>
              <w:rPr>
                <w:rFonts w:ascii="Calibri" w:eastAsia="Calibri" w:hAnsi="Calibri" w:cs="Calibri"/>
                <w:color w:val="000000"/>
              </w:rPr>
              <w:t xml:space="preserve"> </w:t>
            </w:r>
          </w:p>
          <w:p w:rsidR="003B0C34" w:rsidRPr="003B0C34" w:rsidRDefault="003B0C34" w:rsidP="003B0C34">
            <w:pPr>
              <w:spacing w:line="259" w:lineRule="auto"/>
              <w:ind w:left="720"/>
              <w:contextualSpacing/>
              <w:rPr>
                <w:rFonts w:ascii="Calibri" w:eastAsia="Calibri" w:hAnsi="Calibri" w:cs="Calibri"/>
                <w:color w:val="000000"/>
              </w:rPr>
            </w:pPr>
          </w:p>
          <w:p w:rsidR="003B0C34" w:rsidRPr="003B0C34" w:rsidRDefault="003B0C34" w:rsidP="003B0C34">
            <w:pPr>
              <w:spacing w:line="259" w:lineRule="auto"/>
              <w:contextualSpacing/>
              <w:rPr>
                <w:rFonts w:ascii="Calibri" w:eastAsia="Calibri" w:hAnsi="Calibri" w:cs="Calibri"/>
                <w:color w:val="000000"/>
              </w:rPr>
            </w:pPr>
            <w:r w:rsidRPr="003B0C34">
              <w:rPr>
                <w:rFonts w:ascii="Calibri" w:eastAsia="Calibri" w:hAnsi="Calibri" w:cs="Calibri"/>
                <w:b/>
                <w:bCs/>
                <w:color w:val="000000"/>
              </w:rPr>
              <w:t xml:space="preserve">Key Questions: - </w:t>
            </w:r>
          </w:p>
          <w:p w:rsidR="00BE580B" w:rsidRDefault="00BE580B" w:rsidP="003B0C34">
            <w:pPr>
              <w:spacing w:line="259" w:lineRule="auto"/>
              <w:rPr>
                <w:rFonts w:ascii="Calibri" w:eastAsia="Calibri" w:hAnsi="Calibri" w:cs="Calibri"/>
                <w:color w:val="000000"/>
              </w:rPr>
            </w:pPr>
            <w:r>
              <w:rPr>
                <w:rFonts w:ascii="Calibri" w:eastAsia="Calibri" w:hAnsi="Calibri" w:cs="Calibri"/>
                <w:color w:val="000000"/>
              </w:rPr>
              <w:t>What’s worth celebrating?</w:t>
            </w:r>
          </w:p>
          <w:p w:rsidR="003B0C34" w:rsidRDefault="00BE580B" w:rsidP="003B0C34">
            <w:pPr>
              <w:spacing w:line="259" w:lineRule="auto"/>
              <w:rPr>
                <w:rFonts w:ascii="Calibri" w:eastAsia="Calibri" w:hAnsi="Calibri" w:cs="Calibri"/>
                <w:color w:val="000000"/>
              </w:rPr>
            </w:pPr>
            <w:r>
              <w:rPr>
                <w:rFonts w:ascii="Calibri" w:eastAsia="Calibri" w:hAnsi="Calibri" w:cs="Calibri"/>
                <w:color w:val="000000"/>
              </w:rPr>
              <w:t>What is worth committing to?</w:t>
            </w:r>
          </w:p>
          <w:p w:rsidR="00BE580B" w:rsidRDefault="00BE580B" w:rsidP="003B0C34">
            <w:pPr>
              <w:spacing w:line="259" w:lineRule="auto"/>
              <w:rPr>
                <w:rFonts w:ascii="Calibri" w:eastAsia="Calibri" w:hAnsi="Calibri" w:cs="Calibri"/>
                <w:color w:val="000000"/>
              </w:rPr>
            </w:pPr>
            <w:r>
              <w:rPr>
                <w:rFonts w:ascii="Calibri" w:eastAsia="Calibri" w:hAnsi="Calibri" w:cs="Calibri"/>
                <w:color w:val="000000"/>
              </w:rPr>
              <w:t>How do I decide what is worth being part of?</w:t>
            </w:r>
          </w:p>
          <w:p w:rsidR="00BE580B" w:rsidRDefault="00BE580B" w:rsidP="003B0C34">
            <w:pPr>
              <w:spacing w:line="259" w:lineRule="auto"/>
              <w:rPr>
                <w:rFonts w:ascii="Calibri" w:eastAsia="Calibri" w:hAnsi="Calibri" w:cs="Calibri"/>
                <w:color w:val="000000"/>
              </w:rPr>
            </w:pPr>
            <w:r>
              <w:rPr>
                <w:rFonts w:ascii="Calibri" w:eastAsia="Calibri" w:hAnsi="Calibri" w:cs="Calibri"/>
                <w:color w:val="000000"/>
              </w:rPr>
              <w:t>What commitments do I already have?</w:t>
            </w:r>
          </w:p>
          <w:p w:rsidR="00BE580B" w:rsidRDefault="00BE580B" w:rsidP="003B0C34">
            <w:pPr>
              <w:spacing w:line="259" w:lineRule="auto"/>
              <w:rPr>
                <w:rFonts w:ascii="Calibri" w:eastAsia="Calibri" w:hAnsi="Calibri" w:cs="Calibri"/>
                <w:color w:val="000000"/>
              </w:rPr>
            </w:pPr>
            <w:r>
              <w:rPr>
                <w:rFonts w:ascii="Calibri" w:eastAsia="Calibri" w:hAnsi="Calibri" w:cs="Calibri"/>
                <w:color w:val="000000"/>
              </w:rPr>
              <w:t>Why is commitment important?</w:t>
            </w:r>
          </w:p>
          <w:p w:rsidR="00BE580B" w:rsidRDefault="00BE580B" w:rsidP="003B0C34">
            <w:pPr>
              <w:spacing w:line="259" w:lineRule="auto"/>
              <w:rPr>
                <w:rFonts w:ascii="Calibri" w:eastAsia="Calibri" w:hAnsi="Calibri" w:cs="Calibri"/>
                <w:color w:val="000000"/>
              </w:rPr>
            </w:pPr>
            <w:r>
              <w:rPr>
                <w:rFonts w:ascii="Calibri" w:eastAsia="Calibri" w:hAnsi="Calibri" w:cs="Calibri"/>
                <w:color w:val="000000"/>
              </w:rPr>
              <w:t>Why do we celebrate?</w:t>
            </w:r>
          </w:p>
          <w:p w:rsidR="00BE580B" w:rsidRDefault="00BE580B" w:rsidP="003B0C34">
            <w:pPr>
              <w:spacing w:line="259" w:lineRule="auto"/>
              <w:rPr>
                <w:rFonts w:ascii="Calibri" w:eastAsia="Calibri" w:hAnsi="Calibri" w:cs="Calibri"/>
                <w:color w:val="000000"/>
              </w:rPr>
            </w:pPr>
            <w:r>
              <w:rPr>
                <w:rFonts w:ascii="Calibri" w:eastAsia="Calibri" w:hAnsi="Calibri" w:cs="Calibri"/>
                <w:color w:val="000000"/>
              </w:rPr>
              <w:t xml:space="preserve">What aspects of life are worthy of celebration? </w:t>
            </w:r>
          </w:p>
          <w:p w:rsidR="00BE580B" w:rsidRPr="003B0C34" w:rsidRDefault="00BE580B" w:rsidP="00BE580B">
            <w:pPr>
              <w:spacing w:line="259" w:lineRule="auto"/>
              <w:rPr>
                <w:rFonts w:ascii="Calibri" w:eastAsia="Calibri" w:hAnsi="Calibri" w:cs="Calibri"/>
                <w:color w:val="000000"/>
              </w:rPr>
            </w:pPr>
            <w:r>
              <w:rPr>
                <w:rFonts w:ascii="Calibri" w:eastAsia="Calibri" w:hAnsi="Calibri" w:cs="Calibri"/>
                <w:color w:val="000000"/>
              </w:rPr>
              <w:t>What important events have happened in your life?</w:t>
            </w:r>
          </w:p>
        </w:tc>
      </w:tr>
      <w:tr w:rsidR="003B0C34" w:rsidRPr="003B0C34" w:rsidTr="00036785">
        <w:tc>
          <w:tcPr>
            <w:tcW w:w="9015" w:type="dxa"/>
          </w:tcPr>
          <w:p w:rsidR="003B0C34" w:rsidRDefault="003B0C34" w:rsidP="00B84F7E">
            <w:pPr>
              <w:spacing w:line="259" w:lineRule="auto"/>
              <w:rPr>
                <w:rFonts w:ascii="Calibri" w:eastAsia="Calibri" w:hAnsi="Calibri" w:cs="Calibri"/>
                <w:b/>
                <w:bCs/>
                <w:color w:val="000000"/>
              </w:rPr>
            </w:pPr>
            <w:r w:rsidRPr="003B0C34">
              <w:rPr>
                <w:rFonts w:ascii="Calibri" w:eastAsia="Calibri" w:hAnsi="Calibri" w:cs="Calibri"/>
                <w:b/>
                <w:bCs/>
                <w:color w:val="000000"/>
              </w:rPr>
              <w:lastRenderedPageBreak/>
              <w:t>Wider Influe</w:t>
            </w:r>
            <w:r w:rsidR="00B84F7E">
              <w:rPr>
                <w:rFonts w:ascii="Calibri" w:eastAsia="Calibri" w:hAnsi="Calibri" w:cs="Calibri"/>
                <w:b/>
                <w:bCs/>
                <w:color w:val="000000"/>
              </w:rPr>
              <w:t>nces: worth being familiar with</w:t>
            </w:r>
          </w:p>
          <w:p w:rsidR="00B84F7E" w:rsidRPr="00591ED5" w:rsidRDefault="00591ED5" w:rsidP="00591ED5">
            <w:pPr>
              <w:pStyle w:val="ListParagraph"/>
              <w:numPr>
                <w:ilvl w:val="0"/>
                <w:numId w:val="4"/>
              </w:numPr>
              <w:spacing w:line="259" w:lineRule="auto"/>
              <w:rPr>
                <w:rFonts w:ascii="Calibri" w:eastAsia="Calibri" w:hAnsi="Calibri" w:cs="Calibri"/>
                <w:color w:val="000000"/>
              </w:rPr>
            </w:pPr>
            <w:r>
              <w:rPr>
                <w:rFonts w:ascii="Calibri" w:eastAsia="Calibri" w:hAnsi="Calibri" w:cs="Calibri"/>
                <w:color w:val="000000"/>
              </w:rPr>
              <w:t>Explore how sacraments are taken around the world</w:t>
            </w:r>
            <w:r w:rsidRPr="00591ED5">
              <w:rPr>
                <w:rFonts w:ascii="Calibri" w:eastAsia="Calibri" w:hAnsi="Calibri" w:cs="Calibri"/>
                <w:color w:val="000000"/>
              </w:rPr>
              <w:t xml:space="preserve"> </w:t>
            </w:r>
          </w:p>
        </w:tc>
      </w:tr>
      <w:tr w:rsidR="003B0C34" w:rsidRPr="003B0C34" w:rsidTr="00036785">
        <w:tc>
          <w:tcPr>
            <w:tcW w:w="9015" w:type="dxa"/>
          </w:tcPr>
          <w:p w:rsidR="003B0C34" w:rsidRPr="003B0C34" w:rsidRDefault="003B0C34" w:rsidP="003B0C34">
            <w:pPr>
              <w:spacing w:line="259" w:lineRule="auto"/>
              <w:rPr>
                <w:rFonts w:ascii="Calibri" w:eastAsia="Calibri" w:hAnsi="Calibri" w:cs="Calibri"/>
                <w:color w:val="000000"/>
              </w:rPr>
            </w:pPr>
            <w:r w:rsidRPr="003B0C34">
              <w:rPr>
                <w:rFonts w:ascii="Calibri" w:eastAsia="Calibri" w:hAnsi="Calibri" w:cs="Calibri"/>
                <w:b/>
                <w:bCs/>
                <w:color w:val="000000"/>
              </w:rPr>
              <w:t xml:space="preserve">Enduring Understanding: </w:t>
            </w:r>
          </w:p>
          <w:p w:rsidR="003B0C34" w:rsidRPr="003B0C34" w:rsidRDefault="003B0C34" w:rsidP="003B0C34">
            <w:pPr>
              <w:numPr>
                <w:ilvl w:val="0"/>
                <w:numId w:val="1"/>
              </w:numPr>
              <w:spacing w:after="160" w:line="259" w:lineRule="auto"/>
              <w:contextualSpacing/>
              <w:rPr>
                <w:rFonts w:ascii="Calibri" w:eastAsia="Calibri" w:hAnsi="Calibri" w:cs="Calibri"/>
                <w:color w:val="000000"/>
              </w:rPr>
            </w:pPr>
            <w:r w:rsidRPr="003B0C34">
              <w:rPr>
                <w:rFonts w:ascii="Calibri" w:eastAsia="Calibri" w:hAnsi="Calibri" w:cs="Calibri"/>
                <w:color w:val="000000"/>
              </w:rPr>
              <w:t>Explain how rituals (sacraments/rites of passage) might reflect Christian beliefs about their relationship with God</w:t>
            </w:r>
          </w:p>
          <w:p w:rsidR="003B0C34" w:rsidRPr="003B0C34" w:rsidRDefault="003B0C34" w:rsidP="003B0C34">
            <w:pPr>
              <w:numPr>
                <w:ilvl w:val="0"/>
                <w:numId w:val="1"/>
              </w:numPr>
              <w:spacing w:after="160" w:line="259" w:lineRule="auto"/>
              <w:contextualSpacing/>
              <w:rPr>
                <w:rFonts w:ascii="Calibri" w:eastAsia="Calibri" w:hAnsi="Calibri" w:cs="Calibri"/>
                <w:color w:val="000000"/>
              </w:rPr>
            </w:pPr>
            <w:r w:rsidRPr="003B0C34">
              <w:rPr>
                <w:rFonts w:ascii="Calibri" w:eastAsia="Calibri" w:hAnsi="Calibri" w:cs="Calibri"/>
                <w:color w:val="000000"/>
              </w:rPr>
              <w:t>Explain how these rituals might differ between different denominations (</w:t>
            </w:r>
            <w:proofErr w:type="spellStart"/>
            <w:r w:rsidRPr="003B0C34">
              <w:rPr>
                <w:rFonts w:ascii="Calibri" w:eastAsia="Calibri" w:hAnsi="Calibri" w:cs="Calibri"/>
                <w:color w:val="000000"/>
              </w:rPr>
              <w:t>eg</w:t>
            </w:r>
            <w:proofErr w:type="spellEnd"/>
            <w:r w:rsidRPr="003B0C34">
              <w:rPr>
                <w:rFonts w:ascii="Calibri" w:eastAsia="Calibri" w:hAnsi="Calibri" w:cs="Calibri"/>
                <w:color w:val="000000"/>
              </w:rPr>
              <w:t>. infant baptism and believer’s baptism)</w:t>
            </w:r>
          </w:p>
        </w:tc>
      </w:tr>
    </w:tbl>
    <w:p w:rsidR="003B0C34" w:rsidRPr="003B0C34" w:rsidRDefault="003B0C34" w:rsidP="003B0C34">
      <w:pPr>
        <w:spacing w:after="160" w:line="259" w:lineRule="auto"/>
        <w:rPr>
          <w:rFonts w:ascii="Calibri" w:eastAsia="Calibri" w:hAnsi="Calibri" w:cs="Times New Roman"/>
          <w:lang w:val="en-GB"/>
        </w:rPr>
      </w:pPr>
    </w:p>
    <w:p w:rsidR="009F70A2" w:rsidRDefault="009F70A2"/>
    <w:sectPr w:rsidR="009F70A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F3F2F"/>
    <w:multiLevelType w:val="hybridMultilevel"/>
    <w:tmpl w:val="7130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A2506"/>
    <w:multiLevelType w:val="hybridMultilevel"/>
    <w:tmpl w:val="1F76532A"/>
    <w:lvl w:ilvl="0" w:tplc="F8DEE146">
      <w:start w:val="1"/>
      <w:numFmt w:val="bullet"/>
      <w:lvlText w:val=""/>
      <w:lvlJc w:val="left"/>
      <w:pPr>
        <w:ind w:left="720" w:hanging="360"/>
      </w:pPr>
      <w:rPr>
        <w:rFonts w:ascii="Symbol" w:hAnsi="Symbol" w:hint="default"/>
      </w:rPr>
    </w:lvl>
    <w:lvl w:ilvl="1" w:tplc="D74C1A28">
      <w:start w:val="1"/>
      <w:numFmt w:val="bullet"/>
      <w:lvlText w:val="o"/>
      <w:lvlJc w:val="left"/>
      <w:pPr>
        <w:ind w:left="1440" w:hanging="360"/>
      </w:pPr>
      <w:rPr>
        <w:rFonts w:ascii="Courier New" w:hAnsi="Courier New" w:hint="default"/>
      </w:rPr>
    </w:lvl>
    <w:lvl w:ilvl="2" w:tplc="FA24EE78">
      <w:start w:val="1"/>
      <w:numFmt w:val="bullet"/>
      <w:lvlText w:val=""/>
      <w:lvlJc w:val="left"/>
      <w:pPr>
        <w:ind w:left="2160" w:hanging="360"/>
      </w:pPr>
      <w:rPr>
        <w:rFonts w:ascii="Wingdings" w:hAnsi="Wingdings" w:hint="default"/>
      </w:rPr>
    </w:lvl>
    <w:lvl w:ilvl="3" w:tplc="F782DB3E">
      <w:start w:val="1"/>
      <w:numFmt w:val="bullet"/>
      <w:lvlText w:val=""/>
      <w:lvlJc w:val="left"/>
      <w:pPr>
        <w:ind w:left="2880" w:hanging="360"/>
      </w:pPr>
      <w:rPr>
        <w:rFonts w:ascii="Symbol" w:hAnsi="Symbol" w:hint="default"/>
      </w:rPr>
    </w:lvl>
    <w:lvl w:ilvl="4" w:tplc="8A5C5322">
      <w:start w:val="1"/>
      <w:numFmt w:val="bullet"/>
      <w:lvlText w:val="o"/>
      <w:lvlJc w:val="left"/>
      <w:pPr>
        <w:ind w:left="3600" w:hanging="360"/>
      </w:pPr>
      <w:rPr>
        <w:rFonts w:ascii="Courier New" w:hAnsi="Courier New" w:hint="default"/>
      </w:rPr>
    </w:lvl>
    <w:lvl w:ilvl="5" w:tplc="9120E220">
      <w:start w:val="1"/>
      <w:numFmt w:val="bullet"/>
      <w:lvlText w:val=""/>
      <w:lvlJc w:val="left"/>
      <w:pPr>
        <w:ind w:left="4320" w:hanging="360"/>
      </w:pPr>
      <w:rPr>
        <w:rFonts w:ascii="Wingdings" w:hAnsi="Wingdings" w:hint="default"/>
      </w:rPr>
    </w:lvl>
    <w:lvl w:ilvl="6" w:tplc="83C24EC4">
      <w:start w:val="1"/>
      <w:numFmt w:val="bullet"/>
      <w:lvlText w:val=""/>
      <w:lvlJc w:val="left"/>
      <w:pPr>
        <w:ind w:left="5040" w:hanging="360"/>
      </w:pPr>
      <w:rPr>
        <w:rFonts w:ascii="Symbol" w:hAnsi="Symbol" w:hint="default"/>
      </w:rPr>
    </w:lvl>
    <w:lvl w:ilvl="7" w:tplc="2F0A1370">
      <w:start w:val="1"/>
      <w:numFmt w:val="bullet"/>
      <w:lvlText w:val="o"/>
      <w:lvlJc w:val="left"/>
      <w:pPr>
        <w:ind w:left="5760" w:hanging="360"/>
      </w:pPr>
      <w:rPr>
        <w:rFonts w:ascii="Courier New" w:hAnsi="Courier New" w:hint="default"/>
      </w:rPr>
    </w:lvl>
    <w:lvl w:ilvl="8" w:tplc="069E5716">
      <w:start w:val="1"/>
      <w:numFmt w:val="bullet"/>
      <w:lvlText w:val=""/>
      <w:lvlJc w:val="left"/>
      <w:pPr>
        <w:ind w:left="6480" w:hanging="360"/>
      </w:pPr>
      <w:rPr>
        <w:rFonts w:ascii="Wingdings" w:hAnsi="Wingdings" w:hint="default"/>
      </w:rPr>
    </w:lvl>
  </w:abstractNum>
  <w:abstractNum w:abstractNumId="2" w15:restartNumberingAfterBreak="0">
    <w:nsid w:val="3671535A"/>
    <w:multiLevelType w:val="hybridMultilevel"/>
    <w:tmpl w:val="F3C0D156"/>
    <w:lvl w:ilvl="0" w:tplc="6780FD9A">
      <w:start w:val="1"/>
      <w:numFmt w:val="bullet"/>
      <w:lvlText w:val=""/>
      <w:lvlJc w:val="left"/>
      <w:pPr>
        <w:ind w:left="720" w:hanging="360"/>
      </w:pPr>
      <w:rPr>
        <w:rFonts w:ascii="Symbol" w:hAnsi="Symbol" w:hint="default"/>
      </w:rPr>
    </w:lvl>
    <w:lvl w:ilvl="1" w:tplc="8774D74C">
      <w:start w:val="1"/>
      <w:numFmt w:val="bullet"/>
      <w:lvlText w:val="o"/>
      <w:lvlJc w:val="left"/>
      <w:pPr>
        <w:ind w:left="1440" w:hanging="360"/>
      </w:pPr>
      <w:rPr>
        <w:rFonts w:ascii="Courier New" w:hAnsi="Courier New" w:hint="default"/>
      </w:rPr>
    </w:lvl>
    <w:lvl w:ilvl="2" w:tplc="2AC082F2">
      <w:start w:val="1"/>
      <w:numFmt w:val="bullet"/>
      <w:lvlText w:val=""/>
      <w:lvlJc w:val="left"/>
      <w:pPr>
        <w:ind w:left="2160" w:hanging="360"/>
      </w:pPr>
      <w:rPr>
        <w:rFonts w:ascii="Wingdings" w:hAnsi="Wingdings" w:hint="default"/>
      </w:rPr>
    </w:lvl>
    <w:lvl w:ilvl="3" w:tplc="F6C6AC14">
      <w:start w:val="1"/>
      <w:numFmt w:val="bullet"/>
      <w:lvlText w:val=""/>
      <w:lvlJc w:val="left"/>
      <w:pPr>
        <w:ind w:left="2880" w:hanging="360"/>
      </w:pPr>
      <w:rPr>
        <w:rFonts w:ascii="Symbol" w:hAnsi="Symbol" w:hint="default"/>
      </w:rPr>
    </w:lvl>
    <w:lvl w:ilvl="4" w:tplc="0BAE86EE">
      <w:start w:val="1"/>
      <w:numFmt w:val="bullet"/>
      <w:lvlText w:val="o"/>
      <w:lvlJc w:val="left"/>
      <w:pPr>
        <w:ind w:left="3600" w:hanging="360"/>
      </w:pPr>
      <w:rPr>
        <w:rFonts w:ascii="Courier New" w:hAnsi="Courier New" w:hint="default"/>
      </w:rPr>
    </w:lvl>
    <w:lvl w:ilvl="5" w:tplc="D7509AC8">
      <w:start w:val="1"/>
      <w:numFmt w:val="bullet"/>
      <w:lvlText w:val=""/>
      <w:lvlJc w:val="left"/>
      <w:pPr>
        <w:ind w:left="4320" w:hanging="360"/>
      </w:pPr>
      <w:rPr>
        <w:rFonts w:ascii="Wingdings" w:hAnsi="Wingdings" w:hint="default"/>
      </w:rPr>
    </w:lvl>
    <w:lvl w:ilvl="6" w:tplc="8DC2CA6E">
      <w:start w:val="1"/>
      <w:numFmt w:val="bullet"/>
      <w:lvlText w:val=""/>
      <w:lvlJc w:val="left"/>
      <w:pPr>
        <w:ind w:left="5040" w:hanging="360"/>
      </w:pPr>
      <w:rPr>
        <w:rFonts w:ascii="Symbol" w:hAnsi="Symbol" w:hint="default"/>
      </w:rPr>
    </w:lvl>
    <w:lvl w:ilvl="7" w:tplc="91AABD36">
      <w:start w:val="1"/>
      <w:numFmt w:val="bullet"/>
      <w:lvlText w:val="o"/>
      <w:lvlJc w:val="left"/>
      <w:pPr>
        <w:ind w:left="5760" w:hanging="360"/>
      </w:pPr>
      <w:rPr>
        <w:rFonts w:ascii="Courier New" w:hAnsi="Courier New" w:hint="default"/>
      </w:rPr>
    </w:lvl>
    <w:lvl w:ilvl="8" w:tplc="4C888872">
      <w:start w:val="1"/>
      <w:numFmt w:val="bullet"/>
      <w:lvlText w:val=""/>
      <w:lvlJc w:val="left"/>
      <w:pPr>
        <w:ind w:left="6480" w:hanging="360"/>
      </w:pPr>
      <w:rPr>
        <w:rFonts w:ascii="Wingdings" w:hAnsi="Wingdings" w:hint="default"/>
      </w:rPr>
    </w:lvl>
  </w:abstractNum>
  <w:abstractNum w:abstractNumId="3" w15:restartNumberingAfterBreak="0">
    <w:nsid w:val="71854BFA"/>
    <w:multiLevelType w:val="hybridMultilevel"/>
    <w:tmpl w:val="EC4222EE"/>
    <w:lvl w:ilvl="0" w:tplc="8E3AEF74">
      <w:start w:val="1"/>
      <w:numFmt w:val="bullet"/>
      <w:lvlText w:val=""/>
      <w:lvlJc w:val="left"/>
      <w:pPr>
        <w:ind w:left="720" w:hanging="360"/>
      </w:pPr>
      <w:rPr>
        <w:rFonts w:ascii="Symbol" w:hAnsi="Symbol" w:hint="default"/>
      </w:rPr>
    </w:lvl>
    <w:lvl w:ilvl="1" w:tplc="F9C82404">
      <w:start w:val="1"/>
      <w:numFmt w:val="bullet"/>
      <w:lvlText w:val="o"/>
      <w:lvlJc w:val="left"/>
      <w:pPr>
        <w:ind w:left="1440" w:hanging="360"/>
      </w:pPr>
      <w:rPr>
        <w:rFonts w:ascii="Courier New" w:hAnsi="Courier New" w:hint="default"/>
      </w:rPr>
    </w:lvl>
    <w:lvl w:ilvl="2" w:tplc="F2623860">
      <w:start w:val="1"/>
      <w:numFmt w:val="bullet"/>
      <w:lvlText w:val=""/>
      <w:lvlJc w:val="left"/>
      <w:pPr>
        <w:ind w:left="2160" w:hanging="360"/>
      </w:pPr>
      <w:rPr>
        <w:rFonts w:ascii="Wingdings" w:hAnsi="Wingdings" w:hint="default"/>
      </w:rPr>
    </w:lvl>
    <w:lvl w:ilvl="3" w:tplc="1CA2D88C">
      <w:start w:val="1"/>
      <w:numFmt w:val="bullet"/>
      <w:lvlText w:val=""/>
      <w:lvlJc w:val="left"/>
      <w:pPr>
        <w:ind w:left="2880" w:hanging="360"/>
      </w:pPr>
      <w:rPr>
        <w:rFonts w:ascii="Symbol" w:hAnsi="Symbol" w:hint="default"/>
      </w:rPr>
    </w:lvl>
    <w:lvl w:ilvl="4" w:tplc="29DE8BD2">
      <w:start w:val="1"/>
      <w:numFmt w:val="bullet"/>
      <w:lvlText w:val="o"/>
      <w:lvlJc w:val="left"/>
      <w:pPr>
        <w:ind w:left="3600" w:hanging="360"/>
      </w:pPr>
      <w:rPr>
        <w:rFonts w:ascii="Courier New" w:hAnsi="Courier New" w:hint="default"/>
      </w:rPr>
    </w:lvl>
    <w:lvl w:ilvl="5" w:tplc="9C8C2B6C">
      <w:start w:val="1"/>
      <w:numFmt w:val="bullet"/>
      <w:lvlText w:val=""/>
      <w:lvlJc w:val="left"/>
      <w:pPr>
        <w:ind w:left="4320" w:hanging="360"/>
      </w:pPr>
      <w:rPr>
        <w:rFonts w:ascii="Wingdings" w:hAnsi="Wingdings" w:hint="default"/>
      </w:rPr>
    </w:lvl>
    <w:lvl w:ilvl="6" w:tplc="1864366E">
      <w:start w:val="1"/>
      <w:numFmt w:val="bullet"/>
      <w:lvlText w:val=""/>
      <w:lvlJc w:val="left"/>
      <w:pPr>
        <w:ind w:left="5040" w:hanging="360"/>
      </w:pPr>
      <w:rPr>
        <w:rFonts w:ascii="Symbol" w:hAnsi="Symbol" w:hint="default"/>
      </w:rPr>
    </w:lvl>
    <w:lvl w:ilvl="7" w:tplc="94F63D88">
      <w:start w:val="1"/>
      <w:numFmt w:val="bullet"/>
      <w:lvlText w:val="o"/>
      <w:lvlJc w:val="left"/>
      <w:pPr>
        <w:ind w:left="5760" w:hanging="360"/>
      </w:pPr>
      <w:rPr>
        <w:rFonts w:ascii="Courier New" w:hAnsi="Courier New" w:hint="default"/>
      </w:rPr>
    </w:lvl>
    <w:lvl w:ilvl="8" w:tplc="17E641BE">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34"/>
    <w:rsid w:val="003B0C34"/>
    <w:rsid w:val="00591ED5"/>
    <w:rsid w:val="009F70A2"/>
    <w:rsid w:val="00B84F7E"/>
    <w:rsid w:val="00BE580B"/>
    <w:rsid w:val="00F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5C890-5FB0-49BD-B65E-DB63C826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B0C34"/>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B0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0C34"/>
    <w:rPr>
      <w:color w:val="0000FF" w:themeColor="hyperlink"/>
      <w:u w:val="single"/>
    </w:rPr>
  </w:style>
  <w:style w:type="paragraph" w:styleId="ListParagraph">
    <w:name w:val="List Paragraph"/>
    <w:basedOn w:val="Normal"/>
    <w:uiPriority w:val="34"/>
    <w:qFormat/>
    <w:rsid w:val="00B84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quest.org.uk/life/rites-of-%20passage/confirmation-video/" TargetMode="External"/><Relationship Id="rId5" Type="http://schemas.openxmlformats.org/officeDocument/2006/relationships/hyperlink" Target="https://www.youtube.com/watch?v=9_dr9njVzK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Antony Warner</cp:lastModifiedBy>
  <cp:revision>2</cp:revision>
  <dcterms:created xsi:type="dcterms:W3CDTF">2021-09-30T16:52:00Z</dcterms:created>
  <dcterms:modified xsi:type="dcterms:W3CDTF">2021-09-30T16:52:00Z</dcterms:modified>
</cp:coreProperties>
</file>