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28" w:rsidRPr="008D66BB" w:rsidRDefault="00930EA1" w:rsidP="0008289E">
      <w:pPr>
        <w:jc w:val="center"/>
        <w:rPr>
          <w:sz w:val="21"/>
          <w:szCs w:val="21"/>
          <w:u w:val="single"/>
        </w:rPr>
      </w:pPr>
      <w:r>
        <w:rPr>
          <w:u w:val="single"/>
        </w:rPr>
        <w:t>Year 4</w:t>
      </w:r>
      <w:r w:rsidR="0024019E">
        <w:rPr>
          <w:u w:val="single"/>
        </w:rPr>
        <w:t xml:space="preserve"> </w:t>
      </w:r>
      <w:r w:rsidR="009B2F2E">
        <w:rPr>
          <w:u w:val="single"/>
        </w:rPr>
        <w:t>RE</w:t>
      </w:r>
      <w:r w:rsidR="009E46F4">
        <w:rPr>
          <w:u w:val="single"/>
        </w:rPr>
        <w:t xml:space="preserve"> </w:t>
      </w:r>
      <w:r w:rsidR="003B1890">
        <w:rPr>
          <w:u w:val="single"/>
        </w:rPr>
        <w:t xml:space="preserve">– </w:t>
      </w:r>
      <w:r w:rsidR="00632FE1">
        <w:rPr>
          <w:u w:val="single"/>
        </w:rPr>
        <w:t>Christians God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B2F2E" w:rsidRPr="008D66BB" w:rsidTr="006E1F29">
        <w:tc>
          <w:tcPr>
            <w:tcW w:w="10740" w:type="dxa"/>
          </w:tcPr>
          <w:p w:rsidR="00632FE1" w:rsidRDefault="009B2F2E" w:rsidP="00632FE1">
            <w:r>
              <w:rPr>
                <w:sz w:val="21"/>
                <w:szCs w:val="21"/>
                <w:u w:val="single"/>
              </w:rPr>
              <w:t>Curriculum Aims:</w:t>
            </w:r>
            <w:r>
              <w:t xml:space="preserve"> </w:t>
            </w:r>
            <w:r w:rsidR="00632FE1">
              <w:t>How and why might Christians use the Bible?</w:t>
            </w:r>
          </w:p>
          <w:p w:rsidR="00632FE1" w:rsidRDefault="00632FE1" w:rsidP="00632FE1">
            <w:r>
              <w:t>This unit investigates how and why Christians use the Bible today and why t</w:t>
            </w:r>
            <w:r>
              <w:t xml:space="preserve">he Bible is seen as a source of </w:t>
            </w:r>
            <w:r>
              <w:t>inspirations and authority by many Christians. Pupils should understand that</w:t>
            </w:r>
            <w:r>
              <w:t xml:space="preserve"> the Bible I not one book but a </w:t>
            </w:r>
            <w:r>
              <w:t>collection of books, written by different people at different times. They should know that the Bible contains two</w:t>
            </w:r>
          </w:p>
          <w:p w:rsidR="00632FE1" w:rsidRDefault="00632FE1" w:rsidP="00632FE1">
            <w:r>
              <w:t>main sections – the Old Testament (which is the Jewish scriptures) and the New</w:t>
            </w:r>
            <w:r>
              <w:t xml:space="preserve"> Testament (about Jesus and the </w:t>
            </w:r>
            <w:r>
              <w:t>early Church). Pupils should explore the idea that the Bible has authority for Christians because it is ‘the Word of</w:t>
            </w:r>
          </w:p>
          <w:p w:rsidR="00632FE1" w:rsidRDefault="00632FE1" w:rsidP="00632FE1">
            <w:r>
              <w:t>God’, but that Christians have different views about what this means – some take it as a literal truth, whereas</w:t>
            </w:r>
          </w:p>
          <w:p w:rsidR="00632FE1" w:rsidRDefault="00632FE1" w:rsidP="00632FE1">
            <w:r>
              <w:t>others take the liberal view that it contains truths about God and how God wa</w:t>
            </w:r>
            <w:r>
              <w:t xml:space="preserve">nts people to live but that the </w:t>
            </w:r>
            <w:r>
              <w:t>stories themselves may not be literally true.</w:t>
            </w:r>
          </w:p>
          <w:p w:rsidR="00632FE1" w:rsidRDefault="00632FE1" w:rsidP="00632FE1">
            <w:r>
              <w:t>Pupils should be able to recognise and use specialist terms such as Gospel, parable, l</w:t>
            </w:r>
            <w:r>
              <w:t xml:space="preserve">iteral and liberal. They should </w:t>
            </w:r>
            <w:r>
              <w:t>also develop their skills in reading and interpreting religious texts.</w:t>
            </w:r>
          </w:p>
          <w:p w:rsidR="005236E6" w:rsidRPr="008D66BB" w:rsidRDefault="00632FE1" w:rsidP="00632FE1">
            <w:pPr>
              <w:rPr>
                <w:sz w:val="21"/>
                <w:szCs w:val="21"/>
                <w:u w:val="single"/>
              </w:rPr>
            </w:pPr>
            <w:r>
              <w:t>Pupils shoul</w:t>
            </w:r>
            <w:r>
              <w:t>d</w:t>
            </w:r>
            <w:r w:rsidRPr="00632FE1">
              <w:t xml:space="preserve"> also learn about other sources of wisdom and authority that may guide Christians in making moral decisions.</w:t>
            </w:r>
          </w:p>
        </w:tc>
      </w:tr>
      <w:tr w:rsidR="00422028" w:rsidRPr="008D66BB" w:rsidTr="006E1F29">
        <w:tc>
          <w:tcPr>
            <w:tcW w:w="10740" w:type="dxa"/>
          </w:tcPr>
          <w:p w:rsidR="000E7248" w:rsidRPr="008D66BB" w:rsidRDefault="00CF57DB" w:rsidP="000E7248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="001203B6" w:rsidRPr="00D174ED">
              <w:rPr>
                <w:sz w:val="21"/>
                <w:szCs w:val="21"/>
              </w:rPr>
              <w:t xml:space="preserve"> </w:t>
            </w:r>
            <w:r w:rsidR="00A82E23">
              <w:t>The importance and influence of the Prophets in the Bible as lessons for Christians to follow.</w:t>
            </w:r>
          </w:p>
          <w:p w:rsidR="00422028" w:rsidRPr="008D66BB" w:rsidRDefault="00422028" w:rsidP="000E7248">
            <w:pPr>
              <w:rPr>
                <w:sz w:val="21"/>
                <w:szCs w:val="21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:rsidTr="00B07BE3">
        <w:tc>
          <w:tcPr>
            <w:tcW w:w="6062" w:type="dxa"/>
          </w:tcPr>
          <w:p w:rsidR="00B07BE3" w:rsidRPr="00AC5B82" w:rsidRDefault="00B07BE3" w:rsidP="00B07BE3">
            <w:pPr>
              <w:rPr>
                <w:b/>
                <w:sz w:val="21"/>
                <w:szCs w:val="21"/>
              </w:rPr>
            </w:pPr>
            <w:r w:rsidRPr="00AC5B82">
              <w:rPr>
                <w:b/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9B2F2E" w:rsidRPr="008D66BB" w:rsidTr="00543E29">
        <w:trPr>
          <w:trHeight w:val="1284"/>
        </w:trPr>
        <w:tc>
          <w:tcPr>
            <w:tcW w:w="6062" w:type="dxa"/>
          </w:tcPr>
          <w:p w:rsidR="00DE516D" w:rsidRPr="00DE516D" w:rsidRDefault="009670D4" w:rsidP="00AB617F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DE516D">
              <w:rPr>
                <w:b/>
                <w:sz w:val="21"/>
                <w:szCs w:val="21"/>
              </w:rPr>
              <w:t>Beliefs &amp; Values</w:t>
            </w:r>
          </w:p>
          <w:p w:rsidR="003D2E1D" w:rsidRDefault="003D2E1D" w:rsidP="00AB61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D2E1D">
              <w:rPr>
                <w:sz w:val="20"/>
                <w:szCs w:val="20"/>
              </w:rPr>
              <w:t xml:space="preserve">xplore different Christian beliefs about </w:t>
            </w:r>
            <w:r>
              <w:rPr>
                <w:sz w:val="20"/>
                <w:szCs w:val="20"/>
              </w:rPr>
              <w:t xml:space="preserve">the Bible as the word of God </w:t>
            </w:r>
          </w:p>
          <w:p w:rsidR="003D2E1D" w:rsidRDefault="003D2E1D" w:rsidP="00AB61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D2E1D">
              <w:rPr>
                <w:sz w:val="20"/>
                <w:szCs w:val="20"/>
              </w:rPr>
              <w:t>xplain why the Bible can be described as a library and give examples of the different types of</w:t>
            </w:r>
            <w:r>
              <w:rPr>
                <w:sz w:val="20"/>
                <w:szCs w:val="20"/>
              </w:rPr>
              <w:t xml:space="preserve"> writings found in the Bible</w:t>
            </w:r>
          </w:p>
          <w:p w:rsidR="009B2F2E" w:rsidRPr="00784763" w:rsidRDefault="003D2E1D" w:rsidP="00AB617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E1D">
              <w:rPr>
                <w:sz w:val="20"/>
                <w:szCs w:val="20"/>
              </w:rPr>
              <w:t>escribe why some Christians might view the Bible as an important source of authority and moral guidance</w:t>
            </w:r>
          </w:p>
        </w:tc>
        <w:tc>
          <w:tcPr>
            <w:tcW w:w="4678" w:type="dxa"/>
            <w:vMerge w:val="restart"/>
          </w:tcPr>
          <w:p w:rsidR="0024019E" w:rsidRPr="009B2F2E" w:rsidRDefault="003D2E1D" w:rsidP="00CA6EF6">
            <w:pPr>
              <w:rPr>
                <w:sz w:val="21"/>
                <w:szCs w:val="21"/>
              </w:rPr>
            </w:pPr>
            <w:r w:rsidRPr="003D2E1D">
              <w:rPr>
                <w:sz w:val="21"/>
                <w:szCs w:val="21"/>
              </w:rPr>
              <w:t>Bible, guidance, authority, moral, church leaders, prayer, conscience, Old &amp; New Testament, Jewish scripture, Psalm, Proverb,</w:t>
            </w:r>
          </w:p>
        </w:tc>
      </w:tr>
      <w:tr w:rsidR="00A51FFD" w:rsidRPr="008D66BB" w:rsidTr="009B2F2E">
        <w:trPr>
          <w:trHeight w:val="58"/>
        </w:trPr>
        <w:tc>
          <w:tcPr>
            <w:tcW w:w="6062" w:type="dxa"/>
          </w:tcPr>
          <w:p w:rsidR="00DE516D" w:rsidRPr="00543E29" w:rsidRDefault="009670D4" w:rsidP="00AB617F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DE516D">
              <w:rPr>
                <w:b/>
                <w:sz w:val="21"/>
                <w:szCs w:val="21"/>
              </w:rPr>
              <w:t>Living religious traditions</w:t>
            </w:r>
          </w:p>
          <w:p w:rsidR="003D2E1D" w:rsidRDefault="003D2E1D" w:rsidP="00AB617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3D2E1D">
              <w:rPr>
                <w:rFonts w:cs="Arial"/>
                <w:sz w:val="20"/>
                <w:szCs w:val="20"/>
              </w:rPr>
              <w:t>xplain why Christians might have different views about how to i</w:t>
            </w:r>
            <w:r>
              <w:rPr>
                <w:rFonts w:cs="Arial"/>
                <w:sz w:val="20"/>
                <w:szCs w:val="20"/>
              </w:rPr>
              <w:t xml:space="preserve">nterpret and apply the Bible </w:t>
            </w:r>
          </w:p>
          <w:p w:rsidR="003B1890" w:rsidRPr="00CA6EF6" w:rsidRDefault="003D2E1D" w:rsidP="00AB617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3D2E1D">
              <w:rPr>
                <w:rFonts w:cs="Arial"/>
                <w:sz w:val="20"/>
                <w:szCs w:val="20"/>
              </w:rPr>
              <w:t>xplain why Christians might also look to other sources of authority when making decisions about how to live (eg. church leaders, prayer, conscience)</w:t>
            </w: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:rsidTr="00543E29">
        <w:trPr>
          <w:trHeight w:val="976"/>
        </w:trPr>
        <w:tc>
          <w:tcPr>
            <w:tcW w:w="6062" w:type="dxa"/>
          </w:tcPr>
          <w:p w:rsidR="00CA6EF6" w:rsidRPr="00FF7575" w:rsidRDefault="009670D4" w:rsidP="00AB617F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FF7575">
              <w:rPr>
                <w:b/>
                <w:sz w:val="21"/>
                <w:szCs w:val="21"/>
              </w:rPr>
              <w:t>Shared human experiences</w:t>
            </w:r>
          </w:p>
          <w:p w:rsidR="003D2E1D" w:rsidRDefault="003D2E1D" w:rsidP="00AB61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E1D">
              <w:rPr>
                <w:sz w:val="20"/>
                <w:szCs w:val="20"/>
              </w:rPr>
              <w:t>iscuss why people might have different views about what is right and wrong – and where</w:t>
            </w:r>
            <w:r>
              <w:rPr>
                <w:sz w:val="20"/>
                <w:szCs w:val="20"/>
              </w:rPr>
              <w:t xml:space="preserve"> these views might come from</w:t>
            </w:r>
          </w:p>
          <w:p w:rsidR="005236E6" w:rsidRPr="00543E29" w:rsidRDefault="003D2E1D" w:rsidP="00AB61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E1D">
              <w:rPr>
                <w:sz w:val="20"/>
                <w:szCs w:val="20"/>
              </w:rPr>
              <w:t>escribe the different sources of authority that humans might look to when making decisions about how to live their lives</w:t>
            </w:r>
          </w:p>
        </w:tc>
        <w:tc>
          <w:tcPr>
            <w:tcW w:w="4678" w:type="dxa"/>
            <w:vMerge w:val="restart"/>
          </w:tcPr>
          <w:p w:rsidR="00FF7575" w:rsidRDefault="00FF7575"/>
          <w:p w:rsidR="00FF7575" w:rsidRDefault="00A82E2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670393" wp14:editId="2900EA0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4445</wp:posOffset>
                  </wp:positionV>
                  <wp:extent cx="1390646" cy="1183590"/>
                  <wp:effectExtent l="0" t="0" r="4" b="0"/>
                  <wp:wrapNone/>
                  <wp:docPr id="1" name="Picture 4" descr="5 Books That Are Not Included in the Bible | 5 Books That Were Removed From the  Bible | 5 Apocryphal Books You Should Read - Belief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8309" t="2437" r="9096" b="38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46" cy="11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575" w:rsidRDefault="00FF7575"/>
          <w:p w:rsidR="00A51FFD" w:rsidRDefault="00AC5B82" w:rsidP="00CF1EDF">
            <w:p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t xml:space="preserve">         </w:t>
            </w:r>
          </w:p>
          <w:p w:rsidR="00C6712F" w:rsidRDefault="00C6712F" w:rsidP="00AC5B82">
            <w:pPr>
              <w:rPr>
                <w:sz w:val="21"/>
                <w:szCs w:val="21"/>
              </w:rPr>
            </w:pPr>
          </w:p>
          <w:p w:rsidR="00543E29" w:rsidRDefault="00543E29" w:rsidP="00AC5B82">
            <w:pPr>
              <w:rPr>
                <w:sz w:val="21"/>
                <w:szCs w:val="21"/>
              </w:rPr>
            </w:pPr>
          </w:p>
          <w:p w:rsidR="00543E29" w:rsidRDefault="00543E29" w:rsidP="00AC5B82">
            <w:pPr>
              <w:rPr>
                <w:sz w:val="21"/>
                <w:szCs w:val="21"/>
              </w:rPr>
            </w:pPr>
          </w:p>
          <w:p w:rsidR="00543E29" w:rsidRDefault="00543E29" w:rsidP="00AC5B82">
            <w:pPr>
              <w:rPr>
                <w:sz w:val="21"/>
                <w:szCs w:val="21"/>
              </w:rPr>
            </w:pPr>
          </w:p>
          <w:p w:rsidR="00393275" w:rsidRDefault="00393275" w:rsidP="00AC5B82">
            <w:pPr>
              <w:rPr>
                <w:sz w:val="21"/>
                <w:szCs w:val="21"/>
              </w:rPr>
            </w:pPr>
          </w:p>
          <w:p w:rsidR="00393275" w:rsidRPr="008D66BB" w:rsidRDefault="00A82E23" w:rsidP="00AC5B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Bible </w:t>
            </w:r>
            <w:bookmarkStart w:id="0" w:name="_GoBack"/>
            <w:bookmarkEnd w:id="0"/>
          </w:p>
        </w:tc>
      </w:tr>
      <w:tr w:rsidR="00A51FFD" w:rsidRPr="008D66BB" w:rsidTr="00B07BE3">
        <w:tc>
          <w:tcPr>
            <w:tcW w:w="6062" w:type="dxa"/>
          </w:tcPr>
          <w:p w:rsidR="00CA6EF6" w:rsidRPr="00FF7575" w:rsidRDefault="009670D4" w:rsidP="00AB617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7575">
              <w:rPr>
                <w:b/>
                <w:sz w:val="21"/>
                <w:szCs w:val="21"/>
              </w:rPr>
              <w:t>Search for personal meaning</w:t>
            </w:r>
          </w:p>
          <w:p w:rsidR="003D2E1D" w:rsidRDefault="003D2E1D" w:rsidP="003D2E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D2E1D">
              <w:rPr>
                <w:sz w:val="20"/>
                <w:szCs w:val="20"/>
              </w:rPr>
              <w:t>eflect on their own understanding of mora</w:t>
            </w:r>
            <w:r>
              <w:rPr>
                <w:sz w:val="20"/>
                <w:szCs w:val="20"/>
              </w:rPr>
              <w:t xml:space="preserve">lity and where it comes from </w:t>
            </w:r>
          </w:p>
          <w:p w:rsidR="005236E6" w:rsidRPr="003D2E1D" w:rsidRDefault="003D2E1D" w:rsidP="003D2E1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D2E1D">
              <w:rPr>
                <w:sz w:val="20"/>
                <w:szCs w:val="20"/>
              </w:rPr>
              <w:t>aise questions and discuss responses to different ideas about how to live well</w:t>
            </w:r>
          </w:p>
        </w:tc>
        <w:tc>
          <w:tcPr>
            <w:tcW w:w="4678" w:type="dxa"/>
            <w:vMerge/>
          </w:tcPr>
          <w:p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AC5B82" w:rsidRDefault="00AC5B82" w:rsidP="00543E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Links :</w:t>
            </w:r>
            <w:r w:rsidR="003D2E1D">
              <w:rPr>
                <w:sz w:val="21"/>
                <w:szCs w:val="21"/>
              </w:rPr>
              <w:t xml:space="preserve"> </w:t>
            </w:r>
            <w:r w:rsidR="003D2E1D" w:rsidRPr="003D2E1D">
              <w:t xml:space="preserve"> </w:t>
            </w:r>
            <w:r w:rsidR="003D2E1D" w:rsidRPr="003D2E1D">
              <w:rPr>
                <w:sz w:val="21"/>
                <w:szCs w:val="21"/>
              </w:rPr>
              <w:t>Explore how Christians might use the Bible. This clip might be a good introduction https://www.youtube.com/watch?v=tvGTbVP_jlA&amp;index=28&amp;list=PLc</w:t>
            </w:r>
            <w:r w:rsidR="003D2E1D">
              <w:rPr>
                <w:sz w:val="21"/>
                <w:szCs w:val="21"/>
              </w:rPr>
              <w:t xml:space="preserve">vEcrsF_9zJxDHG9JtcC miAgwVFRW3uK  </w:t>
            </w:r>
          </w:p>
          <w:p w:rsidR="00543E29" w:rsidRPr="00543E29" w:rsidRDefault="00543E29" w:rsidP="00632FE1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:rsidTr="00B07BE3">
        <w:tc>
          <w:tcPr>
            <w:tcW w:w="6062" w:type="dxa"/>
          </w:tcPr>
          <w:p w:rsidR="00DE516D" w:rsidRDefault="00C6712F" w:rsidP="003B1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890">
              <w:rPr>
                <w:sz w:val="20"/>
                <w:szCs w:val="20"/>
              </w:rPr>
              <w:t>Texts:</w:t>
            </w:r>
            <w:r w:rsidR="003B1890" w:rsidRPr="003B1890">
              <w:rPr>
                <w:sz w:val="20"/>
                <w:szCs w:val="20"/>
              </w:rPr>
              <w:t xml:space="preserve"> </w:t>
            </w:r>
          </w:p>
          <w:p w:rsidR="003B1890" w:rsidRDefault="003D2E1D" w:rsidP="003B18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Compare different Bibles – a children’s Bible, a comic-book Bible, a Gideon’s Bible, an adult Bible.</w:t>
            </w:r>
          </w:p>
          <w:p w:rsidR="002E125F" w:rsidRPr="003B1890" w:rsidRDefault="002E125F" w:rsidP="003B1890">
            <w:pPr>
              <w:autoSpaceDE w:val="0"/>
              <w:autoSpaceDN w:val="0"/>
              <w:adjustRightInd w:val="0"/>
              <w:rPr>
                <w:rFonts w:cs="Arial"/>
                <w:color w:val="0000FF" w:themeColor="hyperlink"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vMerge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C6712F" w:rsidRPr="008D66BB" w:rsidTr="009728B3">
        <w:trPr>
          <w:trHeight w:val="990"/>
        </w:trPr>
        <w:tc>
          <w:tcPr>
            <w:tcW w:w="6062" w:type="dxa"/>
          </w:tcPr>
          <w:p w:rsidR="000E2ACA" w:rsidRDefault="00C6712F" w:rsidP="000E2A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Enrichment:</w:t>
            </w:r>
          </w:p>
          <w:p w:rsidR="00543E29" w:rsidRPr="000E2ACA" w:rsidRDefault="00543E29" w:rsidP="000E2AC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:rsidR="00C6712F" w:rsidRPr="008D66BB" w:rsidRDefault="00C6712F" w:rsidP="00B07BE3">
            <w:pPr>
              <w:rPr>
                <w:sz w:val="21"/>
                <w:szCs w:val="21"/>
              </w:rPr>
            </w:pPr>
          </w:p>
        </w:tc>
      </w:tr>
    </w:tbl>
    <w:p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6E" w:rsidRDefault="00CD7D6E" w:rsidP="000720EE">
      <w:pPr>
        <w:spacing w:after="0" w:line="240" w:lineRule="auto"/>
      </w:pPr>
      <w:r>
        <w:separator/>
      </w:r>
    </w:p>
  </w:endnote>
  <w:endnote w:type="continuationSeparator" w:id="0">
    <w:p w:rsidR="00CD7D6E" w:rsidRDefault="00CD7D6E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6E" w:rsidRDefault="00CD7D6E" w:rsidP="000720EE">
      <w:pPr>
        <w:spacing w:after="0" w:line="240" w:lineRule="auto"/>
      </w:pPr>
      <w:r>
        <w:separator/>
      </w:r>
    </w:p>
  </w:footnote>
  <w:footnote w:type="continuationSeparator" w:id="0">
    <w:p w:rsidR="00CD7D6E" w:rsidRDefault="00CD7D6E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1600A"/>
    <w:multiLevelType w:val="hybridMultilevel"/>
    <w:tmpl w:val="3396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3CAE"/>
    <w:multiLevelType w:val="hybridMultilevel"/>
    <w:tmpl w:val="FB6622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0516C3"/>
    <w:multiLevelType w:val="hybridMultilevel"/>
    <w:tmpl w:val="4A225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3F44"/>
    <w:multiLevelType w:val="hybridMultilevel"/>
    <w:tmpl w:val="5452382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D1DAF"/>
    <w:multiLevelType w:val="hybridMultilevel"/>
    <w:tmpl w:val="229ACE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F0384"/>
    <w:multiLevelType w:val="hybridMultilevel"/>
    <w:tmpl w:val="1F8C7E94"/>
    <w:lvl w:ilvl="0" w:tplc="ECEA551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2ACA"/>
    <w:rsid w:val="000E7248"/>
    <w:rsid w:val="00102DD8"/>
    <w:rsid w:val="00110F2C"/>
    <w:rsid w:val="001203B6"/>
    <w:rsid w:val="001455D4"/>
    <w:rsid w:val="001C4669"/>
    <w:rsid w:val="0024019E"/>
    <w:rsid w:val="00262ADE"/>
    <w:rsid w:val="002E125F"/>
    <w:rsid w:val="003135A2"/>
    <w:rsid w:val="0035047C"/>
    <w:rsid w:val="00393275"/>
    <w:rsid w:val="003B1890"/>
    <w:rsid w:val="003D2E1D"/>
    <w:rsid w:val="00422028"/>
    <w:rsid w:val="0048327B"/>
    <w:rsid w:val="00491558"/>
    <w:rsid w:val="004B36CE"/>
    <w:rsid w:val="004E7F26"/>
    <w:rsid w:val="005236E6"/>
    <w:rsid w:val="00533BEA"/>
    <w:rsid w:val="00543E29"/>
    <w:rsid w:val="00632FE1"/>
    <w:rsid w:val="006E1F29"/>
    <w:rsid w:val="007349A3"/>
    <w:rsid w:val="007717FD"/>
    <w:rsid w:val="00784763"/>
    <w:rsid w:val="007E7E1A"/>
    <w:rsid w:val="00811ED2"/>
    <w:rsid w:val="008464C6"/>
    <w:rsid w:val="008D66BB"/>
    <w:rsid w:val="009137C1"/>
    <w:rsid w:val="0092315A"/>
    <w:rsid w:val="00930EA1"/>
    <w:rsid w:val="009458CF"/>
    <w:rsid w:val="0096471D"/>
    <w:rsid w:val="009670D4"/>
    <w:rsid w:val="009728B3"/>
    <w:rsid w:val="009B2F2E"/>
    <w:rsid w:val="009D4D68"/>
    <w:rsid w:val="009E46F4"/>
    <w:rsid w:val="009F3919"/>
    <w:rsid w:val="00A45DF0"/>
    <w:rsid w:val="00A51FFD"/>
    <w:rsid w:val="00A82E23"/>
    <w:rsid w:val="00A9019D"/>
    <w:rsid w:val="00A92975"/>
    <w:rsid w:val="00AB617F"/>
    <w:rsid w:val="00AC46BF"/>
    <w:rsid w:val="00AC5B82"/>
    <w:rsid w:val="00B07BE3"/>
    <w:rsid w:val="00B44AFF"/>
    <w:rsid w:val="00B539E9"/>
    <w:rsid w:val="00BF426C"/>
    <w:rsid w:val="00C23A63"/>
    <w:rsid w:val="00C6712F"/>
    <w:rsid w:val="00CA6EF6"/>
    <w:rsid w:val="00CD7D6E"/>
    <w:rsid w:val="00CF1EDF"/>
    <w:rsid w:val="00CF57DB"/>
    <w:rsid w:val="00D174ED"/>
    <w:rsid w:val="00D306FC"/>
    <w:rsid w:val="00D61FEA"/>
    <w:rsid w:val="00DE516D"/>
    <w:rsid w:val="00E0438B"/>
    <w:rsid w:val="00E24CFF"/>
    <w:rsid w:val="00E3290E"/>
    <w:rsid w:val="00E33707"/>
    <w:rsid w:val="00E63029"/>
    <w:rsid w:val="00E748FF"/>
    <w:rsid w:val="00EB070E"/>
    <w:rsid w:val="00EB3E1A"/>
    <w:rsid w:val="00F934E2"/>
    <w:rsid w:val="00FA6750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B8658-2137-4952-A7E5-FA2F203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customStyle="1" w:styleId="TableParagraph">
    <w:name w:val="Table Paragraph"/>
    <w:basedOn w:val="Normal"/>
    <w:uiPriority w:val="1"/>
    <w:qFormat/>
    <w:rsid w:val="0024019E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1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1A5E-3A5F-44F1-B333-05DA082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Ryan Tilley</cp:lastModifiedBy>
  <cp:revision>2</cp:revision>
  <dcterms:created xsi:type="dcterms:W3CDTF">2021-09-03T07:46:00Z</dcterms:created>
  <dcterms:modified xsi:type="dcterms:W3CDTF">2021-09-03T07:46:00Z</dcterms:modified>
</cp:coreProperties>
</file>