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8" w:rsidRPr="008D66BB" w:rsidRDefault="00930EA1" w:rsidP="0008289E">
      <w:pPr>
        <w:jc w:val="center"/>
        <w:rPr>
          <w:sz w:val="21"/>
          <w:szCs w:val="21"/>
          <w:u w:val="single"/>
        </w:rPr>
      </w:pPr>
      <w:bookmarkStart w:id="0" w:name="_GoBack"/>
      <w:bookmarkEnd w:id="0"/>
      <w:r>
        <w:rPr>
          <w:u w:val="single"/>
        </w:rPr>
        <w:t>Year 4</w:t>
      </w:r>
      <w:r w:rsidR="0024019E">
        <w:rPr>
          <w:u w:val="single"/>
        </w:rPr>
        <w:t xml:space="preserve"> </w:t>
      </w:r>
      <w:r w:rsidR="009B2F2E">
        <w:rPr>
          <w:u w:val="single"/>
        </w:rPr>
        <w:t>RE</w:t>
      </w:r>
      <w:r w:rsidR="009E46F4">
        <w:rPr>
          <w:u w:val="single"/>
        </w:rPr>
        <w:t xml:space="preserve"> </w:t>
      </w:r>
      <w:r w:rsidR="003B1890">
        <w:rPr>
          <w:u w:val="single"/>
        </w:rPr>
        <w:t xml:space="preserve">– </w:t>
      </w:r>
      <w:r w:rsidR="00434702">
        <w:rPr>
          <w:u w:val="single"/>
        </w:rPr>
        <w:t>Christians- The Church</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C03DAC" w:rsidRPr="00C03DAC" w:rsidRDefault="009B2F2E" w:rsidP="00C03DAC">
            <w:r>
              <w:rPr>
                <w:sz w:val="21"/>
                <w:szCs w:val="21"/>
                <w:u w:val="single"/>
              </w:rPr>
              <w:t>Curriculum Aims:</w:t>
            </w:r>
            <w:r>
              <w:t xml:space="preserve"> </w:t>
            </w:r>
            <w:r w:rsidR="00C03DAC" w:rsidRPr="00C03DAC">
              <w:rPr>
                <w:b/>
              </w:rPr>
              <w:t xml:space="preserve">What does ‘love your neighbour’ really mean?   </w:t>
            </w:r>
          </w:p>
          <w:p w:rsidR="00434702" w:rsidRPr="008D66BB" w:rsidRDefault="00C03DAC" w:rsidP="00C03DAC">
            <w:pPr>
              <w:rPr>
                <w:sz w:val="21"/>
                <w:szCs w:val="21"/>
                <w:u w:val="single"/>
              </w:rPr>
            </w:pPr>
            <w:r w:rsidRPr="00C03DAC">
              <w:t>This unit investigates the Christian teaching of agape- a selfless love of others.  Pupils will explore how important messages and guidance can be passed on through stories and will focus on Christian teachings contained in the parables that Jesus told to his followers.  They will then discover examples of how modern Christians show a love for their neighbour and reflect on what they message they would want to pass on to future generations.</w:t>
            </w:r>
          </w:p>
          <w:p w:rsidR="005236E6" w:rsidRPr="008D66BB" w:rsidRDefault="005236E6" w:rsidP="00632FE1">
            <w:pPr>
              <w:rPr>
                <w:sz w:val="21"/>
                <w:szCs w:val="21"/>
                <w:u w:val="single"/>
              </w:rPr>
            </w:pPr>
          </w:p>
        </w:tc>
      </w:tr>
      <w:tr w:rsidR="00422028" w:rsidRPr="008D66BB" w:rsidTr="006E1F29">
        <w:tc>
          <w:tcPr>
            <w:tcW w:w="10740" w:type="dxa"/>
          </w:tcPr>
          <w:p w:rsidR="000E7248" w:rsidRPr="008D66BB" w:rsidRDefault="00CF57DB" w:rsidP="000E7248">
            <w:pPr>
              <w:rPr>
                <w:sz w:val="21"/>
                <w:szCs w:val="21"/>
                <w:u w:val="single"/>
              </w:rPr>
            </w:pPr>
            <w:r w:rsidRPr="008D66BB">
              <w:rPr>
                <w:sz w:val="21"/>
                <w:szCs w:val="21"/>
                <w:u w:val="single"/>
              </w:rPr>
              <w:t>Prior Learning:</w:t>
            </w:r>
            <w:r w:rsidR="001203B6" w:rsidRPr="00D174ED">
              <w:rPr>
                <w:sz w:val="21"/>
                <w:szCs w:val="21"/>
              </w:rPr>
              <w:t xml:space="preserve"> </w:t>
            </w:r>
            <w:r w:rsidR="00C03DAC" w:rsidRPr="00C03DAC">
              <w:rPr>
                <w:sz w:val="21"/>
                <w:szCs w:val="21"/>
              </w:rPr>
              <w:t>An understanding of the Christian concept of God.</w:t>
            </w:r>
          </w:p>
          <w:p w:rsidR="00422028" w:rsidRPr="008D66BB" w:rsidRDefault="00422028" w:rsidP="000E7248">
            <w:pPr>
              <w:rPr>
                <w:sz w:val="21"/>
                <w:szCs w:val="21"/>
                <w:u w:val="single"/>
              </w:rPr>
            </w:pP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43E29">
        <w:trPr>
          <w:trHeight w:val="1284"/>
        </w:trPr>
        <w:tc>
          <w:tcPr>
            <w:tcW w:w="6062" w:type="dxa"/>
          </w:tcPr>
          <w:p w:rsidR="00DE516D" w:rsidRPr="00DE516D" w:rsidRDefault="009670D4" w:rsidP="00AB617F">
            <w:pPr>
              <w:pStyle w:val="ListParagraph"/>
              <w:numPr>
                <w:ilvl w:val="0"/>
                <w:numId w:val="2"/>
              </w:numPr>
              <w:rPr>
                <w:b/>
                <w:sz w:val="21"/>
                <w:szCs w:val="21"/>
              </w:rPr>
            </w:pPr>
            <w:r w:rsidRPr="00DE516D">
              <w:rPr>
                <w:b/>
                <w:sz w:val="21"/>
                <w:szCs w:val="21"/>
              </w:rPr>
              <w:t>Beliefs &amp; Values</w:t>
            </w:r>
          </w:p>
          <w:p w:rsidR="00C03DAC" w:rsidRDefault="00C03DAC" w:rsidP="00C03DAC">
            <w:pPr>
              <w:pStyle w:val="ListParagraph"/>
              <w:numPr>
                <w:ilvl w:val="0"/>
                <w:numId w:val="10"/>
              </w:numPr>
              <w:rPr>
                <w:sz w:val="18"/>
                <w:szCs w:val="18"/>
              </w:rPr>
            </w:pPr>
            <w:r>
              <w:rPr>
                <w:sz w:val="18"/>
                <w:szCs w:val="18"/>
              </w:rPr>
              <w:t>R</w:t>
            </w:r>
            <w:r w:rsidRPr="00521A05">
              <w:rPr>
                <w:sz w:val="18"/>
                <w:szCs w:val="18"/>
              </w:rPr>
              <w:t>etell some of the main parables of Jesus</w:t>
            </w:r>
          </w:p>
          <w:p w:rsidR="00C03DAC" w:rsidRDefault="00C03DAC" w:rsidP="00C03DAC">
            <w:pPr>
              <w:pStyle w:val="ListParagraph"/>
              <w:numPr>
                <w:ilvl w:val="0"/>
                <w:numId w:val="10"/>
              </w:numPr>
              <w:rPr>
                <w:sz w:val="18"/>
                <w:szCs w:val="18"/>
              </w:rPr>
            </w:pPr>
            <w:r>
              <w:rPr>
                <w:sz w:val="18"/>
                <w:szCs w:val="18"/>
              </w:rPr>
              <w:t>E</w:t>
            </w:r>
            <w:r w:rsidRPr="00C03DAC">
              <w:rPr>
                <w:sz w:val="18"/>
                <w:szCs w:val="18"/>
              </w:rPr>
              <w:t>xplain how and why these might be an important source of guidance for Christians</w:t>
            </w:r>
          </w:p>
          <w:p w:rsidR="009B2F2E" w:rsidRPr="00C03DAC" w:rsidRDefault="00C03DAC" w:rsidP="00C03DAC">
            <w:pPr>
              <w:pStyle w:val="ListParagraph"/>
              <w:numPr>
                <w:ilvl w:val="0"/>
                <w:numId w:val="10"/>
              </w:numPr>
              <w:rPr>
                <w:sz w:val="18"/>
                <w:szCs w:val="18"/>
              </w:rPr>
            </w:pPr>
            <w:r>
              <w:rPr>
                <w:sz w:val="18"/>
                <w:szCs w:val="18"/>
              </w:rPr>
              <w:t>S</w:t>
            </w:r>
            <w:r w:rsidRPr="00C03DAC">
              <w:rPr>
                <w:sz w:val="18"/>
                <w:szCs w:val="18"/>
              </w:rPr>
              <w:t>uggest ways that Christians might put these teachings into action in the 21</w:t>
            </w:r>
            <w:r w:rsidRPr="00C03DAC">
              <w:rPr>
                <w:sz w:val="18"/>
                <w:szCs w:val="18"/>
                <w:vertAlign w:val="superscript"/>
              </w:rPr>
              <w:t>st</w:t>
            </w:r>
            <w:r w:rsidRPr="00C03DAC">
              <w:rPr>
                <w:sz w:val="18"/>
                <w:szCs w:val="18"/>
              </w:rPr>
              <w:t xml:space="preserve"> century</w:t>
            </w:r>
          </w:p>
        </w:tc>
        <w:tc>
          <w:tcPr>
            <w:tcW w:w="4678" w:type="dxa"/>
            <w:vMerge w:val="restart"/>
          </w:tcPr>
          <w:p w:rsidR="0024019E" w:rsidRPr="009B2F2E" w:rsidRDefault="00C03DAC" w:rsidP="00CA6EF6">
            <w:pPr>
              <w:rPr>
                <w:sz w:val="21"/>
                <w:szCs w:val="21"/>
              </w:rPr>
            </w:pPr>
            <w:r w:rsidRPr="00C03DAC">
              <w:rPr>
                <w:sz w:val="21"/>
                <w:szCs w:val="21"/>
              </w:rPr>
              <w:t>Christianity, parables, Jesus, guidance, agape,</w:t>
            </w:r>
          </w:p>
        </w:tc>
      </w:tr>
      <w:tr w:rsidR="00A51FFD" w:rsidRPr="008D66BB" w:rsidTr="009B2F2E">
        <w:trPr>
          <w:trHeight w:val="58"/>
        </w:trPr>
        <w:tc>
          <w:tcPr>
            <w:tcW w:w="6062" w:type="dxa"/>
          </w:tcPr>
          <w:p w:rsidR="00DE516D" w:rsidRPr="00543E29" w:rsidRDefault="009670D4" w:rsidP="00AB617F">
            <w:pPr>
              <w:pStyle w:val="ListParagraph"/>
              <w:numPr>
                <w:ilvl w:val="0"/>
                <w:numId w:val="1"/>
              </w:numPr>
              <w:rPr>
                <w:sz w:val="21"/>
                <w:szCs w:val="21"/>
              </w:rPr>
            </w:pPr>
            <w:r w:rsidRPr="00DE516D">
              <w:rPr>
                <w:b/>
                <w:sz w:val="21"/>
                <w:szCs w:val="21"/>
              </w:rPr>
              <w:t>Living religious traditions</w:t>
            </w:r>
          </w:p>
          <w:p w:rsidR="00D723F4" w:rsidRDefault="00D723F4" w:rsidP="00D723F4">
            <w:pPr>
              <w:pStyle w:val="ListParagraph"/>
              <w:numPr>
                <w:ilvl w:val="0"/>
                <w:numId w:val="11"/>
              </w:numPr>
              <w:rPr>
                <w:sz w:val="18"/>
                <w:szCs w:val="18"/>
              </w:rPr>
            </w:pPr>
            <w:r>
              <w:rPr>
                <w:sz w:val="18"/>
                <w:szCs w:val="18"/>
              </w:rPr>
              <w:t>D</w:t>
            </w:r>
            <w:r w:rsidR="00C03DAC" w:rsidRPr="00D723F4">
              <w:rPr>
                <w:sz w:val="18"/>
                <w:szCs w:val="18"/>
              </w:rPr>
              <w:t>escribe and explain (with examples) Christian attitudes about how to treat others</w:t>
            </w:r>
          </w:p>
          <w:p w:rsidR="003B1890" w:rsidRPr="00D723F4" w:rsidRDefault="00D723F4" w:rsidP="00D723F4">
            <w:pPr>
              <w:pStyle w:val="ListParagraph"/>
              <w:numPr>
                <w:ilvl w:val="0"/>
                <w:numId w:val="11"/>
              </w:numPr>
              <w:rPr>
                <w:sz w:val="18"/>
                <w:szCs w:val="18"/>
              </w:rPr>
            </w:pPr>
            <w:r>
              <w:rPr>
                <w:sz w:val="18"/>
                <w:szCs w:val="18"/>
              </w:rPr>
              <w:t>E</w:t>
            </w:r>
            <w:r w:rsidR="00C03DAC" w:rsidRPr="00D723F4">
              <w:rPr>
                <w:sz w:val="18"/>
                <w:szCs w:val="18"/>
              </w:rPr>
              <w:t>xplain the importance of love for all (agape) as part of Christian life, and the ways that this might be expressed</w:t>
            </w:r>
          </w:p>
        </w:tc>
        <w:tc>
          <w:tcPr>
            <w:tcW w:w="4678" w:type="dxa"/>
            <w:vMerge/>
          </w:tcPr>
          <w:p w:rsidR="00A51FFD" w:rsidRPr="008D66BB" w:rsidRDefault="00A51FFD" w:rsidP="00B07BE3">
            <w:pPr>
              <w:rPr>
                <w:sz w:val="21"/>
                <w:szCs w:val="21"/>
              </w:rPr>
            </w:pPr>
          </w:p>
        </w:tc>
      </w:tr>
      <w:tr w:rsidR="00A51FFD" w:rsidRPr="008D66BB" w:rsidTr="00543E29">
        <w:trPr>
          <w:trHeight w:val="976"/>
        </w:trPr>
        <w:tc>
          <w:tcPr>
            <w:tcW w:w="6062" w:type="dxa"/>
          </w:tcPr>
          <w:p w:rsidR="00CA6EF6" w:rsidRPr="00FF7575" w:rsidRDefault="009670D4" w:rsidP="00D723F4">
            <w:pPr>
              <w:pStyle w:val="ListParagraph"/>
              <w:numPr>
                <w:ilvl w:val="0"/>
                <w:numId w:val="1"/>
              </w:numPr>
              <w:rPr>
                <w:b/>
                <w:sz w:val="21"/>
                <w:szCs w:val="21"/>
              </w:rPr>
            </w:pPr>
            <w:r w:rsidRPr="00FF7575">
              <w:rPr>
                <w:b/>
                <w:sz w:val="21"/>
                <w:szCs w:val="21"/>
              </w:rPr>
              <w:t>Shared human experiences</w:t>
            </w:r>
          </w:p>
          <w:p w:rsidR="00D723F4" w:rsidRPr="00D723F4" w:rsidRDefault="00D723F4" w:rsidP="00D723F4">
            <w:pPr>
              <w:pStyle w:val="ListParagraph"/>
              <w:numPr>
                <w:ilvl w:val="0"/>
                <w:numId w:val="6"/>
              </w:numPr>
              <w:rPr>
                <w:rFonts w:cs="Arial"/>
                <w:sz w:val="18"/>
                <w:szCs w:val="18"/>
              </w:rPr>
            </w:pPr>
            <w:r>
              <w:rPr>
                <w:rFonts w:cs="Arial"/>
                <w:sz w:val="18"/>
                <w:szCs w:val="18"/>
              </w:rPr>
              <w:t>E</w:t>
            </w:r>
            <w:r w:rsidRPr="00D723F4">
              <w:rPr>
                <w:rFonts w:cs="Arial"/>
                <w:sz w:val="18"/>
                <w:szCs w:val="18"/>
              </w:rPr>
              <w:t>xplain (with examples) how and why people might use stories to pass on wisdom and guidance</w:t>
            </w:r>
          </w:p>
          <w:p w:rsidR="005236E6" w:rsidRPr="00543E29" w:rsidRDefault="00D723F4" w:rsidP="00D723F4">
            <w:pPr>
              <w:pStyle w:val="ListParagraph"/>
              <w:numPr>
                <w:ilvl w:val="0"/>
                <w:numId w:val="6"/>
              </w:numPr>
              <w:rPr>
                <w:sz w:val="20"/>
                <w:szCs w:val="20"/>
              </w:rPr>
            </w:pPr>
            <w:r>
              <w:rPr>
                <w:rFonts w:cs="Arial"/>
                <w:sz w:val="18"/>
                <w:szCs w:val="18"/>
              </w:rPr>
              <w:t>D</w:t>
            </w:r>
            <w:r w:rsidRPr="00521A05">
              <w:rPr>
                <w:rFonts w:cs="Arial"/>
                <w:sz w:val="18"/>
                <w:szCs w:val="18"/>
              </w:rPr>
              <w:t>iscuss how and why fables might be an important aspect of human history and culture</w:t>
            </w:r>
          </w:p>
        </w:tc>
        <w:tc>
          <w:tcPr>
            <w:tcW w:w="4678" w:type="dxa"/>
            <w:vMerge w:val="restart"/>
          </w:tcPr>
          <w:p w:rsidR="00FF7575" w:rsidRDefault="00C03DAC">
            <w:r>
              <w:rPr>
                <w:noProof/>
                <w:lang w:eastAsia="en-GB"/>
              </w:rPr>
              <w:drawing>
                <wp:anchor distT="0" distB="0" distL="114300" distR="114300" simplePos="0" relativeHeight="251659264" behindDoc="0" locked="0" layoutInCell="1" allowOverlap="1" wp14:anchorId="5A5AABAA" wp14:editId="6378748B">
                  <wp:simplePos x="0" y="0"/>
                  <wp:positionH relativeFrom="column">
                    <wp:posOffset>-6350</wp:posOffset>
                  </wp:positionH>
                  <wp:positionV relativeFrom="paragraph">
                    <wp:posOffset>177800</wp:posOffset>
                  </wp:positionV>
                  <wp:extent cx="981075" cy="942975"/>
                  <wp:effectExtent l="0" t="0" r="9525" b="9525"/>
                  <wp:wrapNone/>
                  <wp:docPr id="1" name="Picture 2" descr="St Peter&amp;#39;s Catholic Church | Confirm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81075" cy="942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F7575" w:rsidRDefault="00FF7575"/>
          <w:p w:rsidR="00FF7575" w:rsidRDefault="00FF7575"/>
          <w:p w:rsidR="00A51FFD" w:rsidRDefault="00AC5B82" w:rsidP="00CF1EDF">
            <w:pPr>
              <w:rPr>
                <w:sz w:val="21"/>
                <w:szCs w:val="21"/>
              </w:rPr>
            </w:pPr>
            <w:r>
              <w:rPr>
                <w:noProof/>
                <w:lang w:eastAsia="en-GB"/>
              </w:rPr>
              <w:t xml:space="preserve">         </w:t>
            </w:r>
          </w:p>
          <w:p w:rsidR="00C6712F" w:rsidRDefault="00C6712F"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Default="00C03DAC" w:rsidP="00AC5B82">
            <w:pPr>
              <w:rPr>
                <w:sz w:val="21"/>
                <w:szCs w:val="21"/>
              </w:rPr>
            </w:pPr>
            <w:r>
              <w:t>The Sacrament of Confirmation</w:t>
            </w:r>
          </w:p>
          <w:p w:rsidR="00393275" w:rsidRDefault="00393275" w:rsidP="00AC5B82">
            <w:pPr>
              <w:rPr>
                <w:sz w:val="21"/>
                <w:szCs w:val="21"/>
              </w:rPr>
            </w:pPr>
          </w:p>
          <w:p w:rsidR="00393275" w:rsidRPr="008D66BB" w:rsidRDefault="00393275" w:rsidP="00AC5B82">
            <w:pPr>
              <w:rPr>
                <w:sz w:val="21"/>
                <w:szCs w:val="21"/>
              </w:rPr>
            </w:pPr>
          </w:p>
        </w:tc>
      </w:tr>
      <w:tr w:rsidR="00A51FFD" w:rsidRPr="008D66BB" w:rsidTr="00B07BE3">
        <w:tc>
          <w:tcPr>
            <w:tcW w:w="6062" w:type="dxa"/>
          </w:tcPr>
          <w:p w:rsidR="00CA6EF6" w:rsidRPr="00FF7575" w:rsidRDefault="009670D4" w:rsidP="00D723F4">
            <w:pPr>
              <w:pStyle w:val="ListParagraph"/>
              <w:numPr>
                <w:ilvl w:val="0"/>
                <w:numId w:val="1"/>
              </w:numPr>
              <w:rPr>
                <w:sz w:val="18"/>
                <w:szCs w:val="18"/>
              </w:rPr>
            </w:pPr>
            <w:r w:rsidRPr="00FF7575">
              <w:rPr>
                <w:b/>
                <w:sz w:val="21"/>
                <w:szCs w:val="21"/>
              </w:rPr>
              <w:t>Search for personal meaning</w:t>
            </w:r>
          </w:p>
          <w:p w:rsidR="00D723F4" w:rsidRPr="00521A05" w:rsidRDefault="00D723F4" w:rsidP="00D723F4">
            <w:pPr>
              <w:pStyle w:val="ListParagraph"/>
              <w:numPr>
                <w:ilvl w:val="0"/>
                <w:numId w:val="8"/>
              </w:numPr>
              <w:rPr>
                <w:sz w:val="18"/>
                <w:szCs w:val="18"/>
              </w:rPr>
            </w:pPr>
            <w:r>
              <w:rPr>
                <w:sz w:val="18"/>
                <w:szCs w:val="18"/>
              </w:rPr>
              <w:t>D</w:t>
            </w:r>
            <w:r w:rsidRPr="00521A05">
              <w:rPr>
                <w:sz w:val="18"/>
                <w:szCs w:val="18"/>
              </w:rPr>
              <w:t>iscuss examples of wisdom and guidance that they have learnt from stories</w:t>
            </w:r>
          </w:p>
          <w:p w:rsidR="005236E6" w:rsidRPr="003D2E1D" w:rsidRDefault="00D723F4" w:rsidP="00D723F4">
            <w:pPr>
              <w:pStyle w:val="ListParagraph"/>
              <w:numPr>
                <w:ilvl w:val="0"/>
                <w:numId w:val="8"/>
              </w:numPr>
              <w:rPr>
                <w:sz w:val="20"/>
                <w:szCs w:val="20"/>
              </w:rPr>
            </w:pPr>
            <w:r>
              <w:rPr>
                <w:sz w:val="18"/>
                <w:szCs w:val="18"/>
              </w:rPr>
              <w:t>C</w:t>
            </w:r>
            <w:r w:rsidRPr="00521A05">
              <w:rPr>
                <w:sz w:val="18"/>
                <w:szCs w:val="18"/>
              </w:rPr>
              <w:t>onsider what messages/words of wisdom they would want to pass on to future generations – and how they would do this</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AC5B82" w:rsidRDefault="00AC5B82" w:rsidP="00543E29">
            <w:pPr>
              <w:rPr>
                <w:sz w:val="21"/>
                <w:szCs w:val="21"/>
              </w:rPr>
            </w:pPr>
            <w:r>
              <w:rPr>
                <w:sz w:val="21"/>
                <w:szCs w:val="21"/>
              </w:rPr>
              <w:t>Links :</w:t>
            </w:r>
            <w:r w:rsidR="003D2E1D">
              <w:rPr>
                <w:sz w:val="21"/>
                <w:szCs w:val="21"/>
              </w:rPr>
              <w:t xml:space="preserve"> </w:t>
            </w:r>
            <w:r w:rsidR="003D2E1D" w:rsidRPr="003D2E1D">
              <w:t xml:space="preserve"> </w:t>
            </w:r>
          </w:p>
          <w:p w:rsidR="00543E29" w:rsidRDefault="00C03DAC" w:rsidP="00632FE1">
            <w:pPr>
              <w:rPr>
                <w:rFonts w:cs="Arial"/>
                <w:sz w:val="20"/>
                <w:szCs w:val="20"/>
              </w:rPr>
            </w:pPr>
            <w:r w:rsidRPr="00187BC7">
              <w:rPr>
                <w:rFonts w:cs="Arial"/>
                <w:sz w:val="20"/>
                <w:szCs w:val="20"/>
              </w:rPr>
              <w:t xml:space="preserve">Focus on the Parable of the Unforgiving Servant (Matthew 18:21-35) </w:t>
            </w:r>
            <w:hyperlink r:id="rId9" w:history="1">
              <w:r w:rsidRPr="00187BC7">
                <w:rPr>
                  <w:rStyle w:val="Hyperlink"/>
                  <w:rFonts w:cs="Arial"/>
                  <w:sz w:val="20"/>
                  <w:szCs w:val="20"/>
                </w:rPr>
                <w:t>https://www.youtube.com/watch?v=yeQ-Hdpewiw</w:t>
              </w:r>
            </w:hyperlink>
            <w:r w:rsidRPr="00187BC7">
              <w:rPr>
                <w:rFonts w:cs="Arial"/>
                <w:sz w:val="20"/>
                <w:szCs w:val="20"/>
              </w:rPr>
              <w:t xml:space="preserve"> .  </w:t>
            </w:r>
            <w:r w:rsidRPr="00C03DAC">
              <w:rPr>
                <w:rFonts w:cs="Arial"/>
                <w:bCs/>
                <w:iCs/>
                <w:sz w:val="20"/>
                <w:szCs w:val="20"/>
                <w:lang w:val="en-US"/>
              </w:rPr>
              <w:t xml:space="preserve"> Find out about the life of Mother Teresa (</w:t>
            </w:r>
            <w:hyperlink r:id="rId10" w:history="1">
              <w:r w:rsidRPr="00C03DAC">
                <w:rPr>
                  <w:rStyle w:val="Hyperlink"/>
                  <w:rFonts w:cs="Arial"/>
                  <w:bCs/>
                  <w:iCs/>
                  <w:sz w:val="20"/>
                  <w:szCs w:val="20"/>
                  <w:lang w:val="en-US"/>
                </w:rPr>
                <w:t>https://www.twinkl.co.uk/resource/t2-re-379-ks2-mother-teresa-powerpoint</w:t>
              </w:r>
            </w:hyperlink>
            <w:r w:rsidRPr="00C03DAC">
              <w:rPr>
                <w:rFonts w:cs="Arial"/>
                <w:bCs/>
                <w:iCs/>
                <w:sz w:val="20"/>
                <w:szCs w:val="20"/>
                <w:lang w:val="en-US"/>
              </w:rPr>
              <w:t xml:space="preserve"> or </w:t>
            </w:r>
            <w:hyperlink r:id="rId11" w:history="1">
              <w:r w:rsidRPr="00C03DAC">
                <w:rPr>
                  <w:rStyle w:val="Hyperlink"/>
                  <w:rFonts w:cs="Arial"/>
                  <w:bCs/>
                  <w:iCs/>
                  <w:sz w:val="20"/>
                  <w:szCs w:val="20"/>
                  <w:lang w:val="en-US"/>
                </w:rPr>
                <w:t>http://www.historyforkids.net/mother-teresa.html</w:t>
              </w:r>
            </w:hyperlink>
          </w:p>
          <w:p w:rsidR="00C03DAC" w:rsidRPr="00543E29" w:rsidRDefault="00C03DAC" w:rsidP="00632FE1">
            <w:pPr>
              <w:rPr>
                <w:sz w:val="21"/>
                <w:szCs w:val="21"/>
              </w:rPr>
            </w:pPr>
            <w:r w:rsidRPr="00C03DAC">
              <w:rPr>
                <w:rFonts w:cs="Arial"/>
                <w:bCs/>
                <w:iCs/>
                <w:sz w:val="20"/>
                <w:szCs w:val="20"/>
                <w:lang w:val="en-US"/>
              </w:rPr>
              <w:t xml:space="preserve">Research some of these: such as Christian Aid </w:t>
            </w:r>
            <w:hyperlink r:id="rId12" w:history="1">
              <w:r w:rsidRPr="00C03DAC">
                <w:rPr>
                  <w:rStyle w:val="Hyperlink"/>
                  <w:rFonts w:cs="Arial"/>
                  <w:sz w:val="20"/>
                  <w:szCs w:val="20"/>
                </w:rPr>
                <w:t>www.christianaid.org.uk</w:t>
              </w:r>
            </w:hyperlink>
            <w:r w:rsidRPr="00C03DAC">
              <w:rPr>
                <w:rFonts w:cs="Arial"/>
                <w:sz w:val="20"/>
                <w:szCs w:val="20"/>
              </w:rPr>
              <w:t xml:space="preserve"> </w:t>
            </w:r>
            <w:r w:rsidRPr="00C03DAC">
              <w:rPr>
                <w:rFonts w:cs="Arial"/>
                <w:bCs/>
                <w:iCs/>
                <w:sz w:val="20"/>
                <w:szCs w:val="20"/>
                <w:lang w:val="en-US"/>
              </w:rPr>
              <w:t xml:space="preserve">; CAFOD </w:t>
            </w:r>
            <w:hyperlink r:id="rId13" w:history="1">
              <w:r w:rsidRPr="00C03DAC">
                <w:rPr>
                  <w:rStyle w:val="Hyperlink"/>
                  <w:rFonts w:cs="Arial"/>
                  <w:sz w:val="20"/>
                  <w:szCs w:val="20"/>
                </w:rPr>
                <w:t>www.cafod.org.uk</w:t>
              </w:r>
            </w:hyperlink>
            <w:r w:rsidRPr="00C03DAC">
              <w:rPr>
                <w:rFonts w:cs="Arial"/>
                <w:sz w:val="20"/>
                <w:szCs w:val="20"/>
              </w:rPr>
              <w:t xml:space="preserve"> </w:t>
            </w:r>
            <w:r w:rsidRPr="00C03DAC">
              <w:rPr>
                <w:rFonts w:cs="Arial"/>
                <w:bCs/>
                <w:iCs/>
                <w:sz w:val="20"/>
                <w:szCs w:val="20"/>
                <w:lang w:val="en-US"/>
              </w:rPr>
              <w:t xml:space="preserve">or the St Vincent de Paul Society </w:t>
            </w:r>
            <w:hyperlink r:id="rId14" w:history="1">
              <w:r w:rsidRPr="00C03DAC">
                <w:rPr>
                  <w:rStyle w:val="Hyperlink"/>
                  <w:rFonts w:cs="Arial"/>
                  <w:sz w:val="20"/>
                  <w:szCs w:val="20"/>
                </w:rPr>
                <w:t>www.svp.org.uk</w:t>
              </w:r>
            </w:hyperlink>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DE516D" w:rsidRDefault="00C6712F" w:rsidP="003B1890">
            <w:pPr>
              <w:autoSpaceDE w:val="0"/>
              <w:autoSpaceDN w:val="0"/>
              <w:adjustRightInd w:val="0"/>
              <w:rPr>
                <w:sz w:val="20"/>
                <w:szCs w:val="20"/>
              </w:rPr>
            </w:pPr>
            <w:r w:rsidRPr="003B1890">
              <w:rPr>
                <w:sz w:val="20"/>
                <w:szCs w:val="20"/>
              </w:rPr>
              <w:t>Texts:</w:t>
            </w:r>
            <w:r w:rsidR="003B1890" w:rsidRPr="003B1890">
              <w:rPr>
                <w:sz w:val="20"/>
                <w:szCs w:val="20"/>
              </w:rPr>
              <w:t xml:space="preserve"> </w:t>
            </w:r>
          </w:p>
          <w:p w:rsidR="00C03DAC" w:rsidRDefault="00C03DAC" w:rsidP="003B1890">
            <w:pPr>
              <w:autoSpaceDE w:val="0"/>
              <w:autoSpaceDN w:val="0"/>
              <w:adjustRightInd w:val="0"/>
              <w:rPr>
                <w:sz w:val="20"/>
                <w:szCs w:val="20"/>
              </w:rPr>
            </w:pPr>
            <w:r w:rsidRPr="00C03DAC">
              <w:rPr>
                <w:sz w:val="20"/>
                <w:szCs w:val="20"/>
              </w:rPr>
              <w:t xml:space="preserve">Listen to some of Aesop’s fables at </w:t>
            </w:r>
            <w:hyperlink r:id="rId15" w:history="1">
              <w:r w:rsidRPr="00C03DAC">
                <w:rPr>
                  <w:rStyle w:val="Hyperlink"/>
                  <w:sz w:val="20"/>
                  <w:szCs w:val="20"/>
                </w:rPr>
                <w:t>https://www.bbc.co.uk/programmes/p05415y7</w:t>
              </w:r>
            </w:hyperlink>
            <w:r w:rsidRPr="00C03DAC">
              <w:rPr>
                <w:sz w:val="20"/>
                <w:szCs w:val="20"/>
              </w:rPr>
              <w:t xml:space="preserve"> or read printed versions.  Explain what the word ‘moral’ means.  </w:t>
            </w:r>
          </w:p>
          <w:p w:rsidR="002E125F" w:rsidRPr="003B1890" w:rsidRDefault="00C03DAC" w:rsidP="00C03DAC">
            <w:pPr>
              <w:autoSpaceDE w:val="0"/>
              <w:autoSpaceDN w:val="0"/>
              <w:adjustRightInd w:val="0"/>
              <w:rPr>
                <w:rFonts w:cs="Arial"/>
                <w:color w:val="0000FF" w:themeColor="hyperlink"/>
                <w:sz w:val="16"/>
                <w:szCs w:val="16"/>
                <w:u w:val="single"/>
              </w:rPr>
            </w:pPr>
            <w:r w:rsidRPr="00C03DAC">
              <w:rPr>
                <w:rFonts w:ascii="Calibri" w:eastAsia="Calibri" w:hAnsi="Calibri" w:cs="Arial"/>
                <w:sz w:val="20"/>
                <w:szCs w:val="20"/>
              </w:rPr>
              <w:t xml:space="preserve">Read the Parable of the Good Samaritan (Luke 10:25-37) or watch a version at </w:t>
            </w:r>
            <w:hyperlink r:id="rId16" w:history="1">
              <w:r w:rsidRPr="00C03DAC">
                <w:rPr>
                  <w:rFonts w:ascii="Calibri" w:eastAsia="Calibri" w:hAnsi="Calibri" w:cs="Arial"/>
                  <w:color w:val="0563C1"/>
                  <w:sz w:val="20"/>
                  <w:szCs w:val="20"/>
                  <w:u w:val="single"/>
                </w:rPr>
                <w:t>https://www.bbc.com/bitesize/clips/zcyr87h</w:t>
              </w:r>
            </w:hyperlink>
          </w:p>
        </w:tc>
        <w:tc>
          <w:tcPr>
            <w:tcW w:w="4678" w:type="dxa"/>
            <w:vMerge/>
          </w:tcPr>
          <w:p w:rsidR="00B07BE3" w:rsidRPr="008D66BB" w:rsidRDefault="00B07BE3" w:rsidP="00B07BE3">
            <w:pPr>
              <w:rPr>
                <w:sz w:val="21"/>
                <w:szCs w:val="21"/>
              </w:rPr>
            </w:pPr>
          </w:p>
        </w:tc>
      </w:tr>
      <w:tr w:rsidR="00C6712F" w:rsidRPr="008D66BB" w:rsidTr="009728B3">
        <w:trPr>
          <w:trHeight w:val="990"/>
        </w:trPr>
        <w:tc>
          <w:tcPr>
            <w:tcW w:w="6062" w:type="dxa"/>
          </w:tcPr>
          <w:p w:rsidR="000E2ACA" w:rsidRDefault="00C6712F" w:rsidP="000E2ACA">
            <w:pPr>
              <w:rPr>
                <w:sz w:val="21"/>
                <w:szCs w:val="21"/>
              </w:rPr>
            </w:pPr>
            <w:r>
              <w:rPr>
                <w:sz w:val="21"/>
                <w:szCs w:val="21"/>
              </w:rPr>
              <w:t>Enrichment:</w:t>
            </w:r>
          </w:p>
          <w:p w:rsidR="00543E29" w:rsidRPr="000E2ACA" w:rsidRDefault="00543E29" w:rsidP="000E2ACA">
            <w:pPr>
              <w:rPr>
                <w:sz w:val="21"/>
                <w:szCs w:val="21"/>
              </w:rPr>
            </w:pP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B5" w:rsidRDefault="00DC0BB5" w:rsidP="000720EE">
      <w:pPr>
        <w:spacing w:after="0" w:line="240" w:lineRule="auto"/>
      </w:pPr>
      <w:r>
        <w:separator/>
      </w:r>
    </w:p>
  </w:endnote>
  <w:endnote w:type="continuationSeparator" w:id="0">
    <w:p w:rsidR="00DC0BB5" w:rsidRDefault="00DC0BB5"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B5" w:rsidRDefault="00DC0BB5" w:rsidP="000720EE">
      <w:pPr>
        <w:spacing w:after="0" w:line="240" w:lineRule="auto"/>
      </w:pPr>
      <w:r>
        <w:separator/>
      </w:r>
    </w:p>
  </w:footnote>
  <w:footnote w:type="continuationSeparator" w:id="0">
    <w:p w:rsidR="00DC0BB5" w:rsidRDefault="00DC0BB5"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CC9"/>
    <w:multiLevelType w:val="hybridMultilevel"/>
    <w:tmpl w:val="758AA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1600A"/>
    <w:multiLevelType w:val="hybridMultilevel"/>
    <w:tmpl w:val="339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D3CAE"/>
    <w:multiLevelType w:val="hybridMultilevel"/>
    <w:tmpl w:val="FB6622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41A00"/>
    <w:multiLevelType w:val="hybridMultilevel"/>
    <w:tmpl w:val="66F8AA7A"/>
    <w:lvl w:ilvl="0" w:tplc="A064861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516C3"/>
    <w:multiLevelType w:val="hybridMultilevel"/>
    <w:tmpl w:val="4A225E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53F44"/>
    <w:multiLevelType w:val="hybridMultilevel"/>
    <w:tmpl w:val="545238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3D1DAF"/>
    <w:multiLevelType w:val="hybridMultilevel"/>
    <w:tmpl w:val="229AC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92FD0"/>
    <w:multiLevelType w:val="hybridMultilevel"/>
    <w:tmpl w:val="D520D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F0384"/>
    <w:multiLevelType w:val="hybridMultilevel"/>
    <w:tmpl w:val="1F8C7E94"/>
    <w:lvl w:ilvl="0" w:tplc="ECEA551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A2325"/>
    <w:multiLevelType w:val="hybridMultilevel"/>
    <w:tmpl w:val="A524E9B0"/>
    <w:lvl w:ilvl="0" w:tplc="83BAFC6E">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6"/>
  </w:num>
  <w:num w:numId="6">
    <w:abstractNumId w:val="11"/>
  </w:num>
  <w:num w:numId="7">
    <w:abstractNumId w:val="8"/>
  </w:num>
  <w:num w:numId="8">
    <w:abstractNumId w:val="2"/>
  </w:num>
  <w:num w:numId="9">
    <w:abstractNumId w:val="5"/>
  </w:num>
  <w:num w:numId="10">
    <w:abstractNumId w:val="12"/>
  </w:num>
  <w:num w:numId="11">
    <w:abstractNumId w:val="0"/>
  </w:num>
  <w:num w:numId="12">
    <w:abstractNumId w:val="1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57B24"/>
    <w:rsid w:val="000720EE"/>
    <w:rsid w:val="0008289E"/>
    <w:rsid w:val="000E2ACA"/>
    <w:rsid w:val="000E7248"/>
    <w:rsid w:val="00102DD8"/>
    <w:rsid w:val="00110F2C"/>
    <w:rsid w:val="001203B6"/>
    <w:rsid w:val="001455D4"/>
    <w:rsid w:val="001C4669"/>
    <w:rsid w:val="0024019E"/>
    <w:rsid w:val="00262ADE"/>
    <w:rsid w:val="002E125F"/>
    <w:rsid w:val="003135A2"/>
    <w:rsid w:val="0035047C"/>
    <w:rsid w:val="00393275"/>
    <w:rsid w:val="003B1890"/>
    <w:rsid w:val="003D2E1D"/>
    <w:rsid w:val="00422028"/>
    <w:rsid w:val="00434702"/>
    <w:rsid w:val="0048327B"/>
    <w:rsid w:val="00491558"/>
    <w:rsid w:val="004B36CE"/>
    <w:rsid w:val="004E7F26"/>
    <w:rsid w:val="005236E6"/>
    <w:rsid w:val="00533BEA"/>
    <w:rsid w:val="00543E29"/>
    <w:rsid w:val="00632FE1"/>
    <w:rsid w:val="006E1F29"/>
    <w:rsid w:val="007349A3"/>
    <w:rsid w:val="007717FD"/>
    <w:rsid w:val="00784763"/>
    <w:rsid w:val="007E7E1A"/>
    <w:rsid w:val="00811ED2"/>
    <w:rsid w:val="008464C6"/>
    <w:rsid w:val="008D66BB"/>
    <w:rsid w:val="009137C1"/>
    <w:rsid w:val="0092315A"/>
    <w:rsid w:val="00930EA1"/>
    <w:rsid w:val="009458CF"/>
    <w:rsid w:val="0096471D"/>
    <w:rsid w:val="009670D4"/>
    <w:rsid w:val="009728B3"/>
    <w:rsid w:val="009B2F2E"/>
    <w:rsid w:val="009D4D68"/>
    <w:rsid w:val="009E46F4"/>
    <w:rsid w:val="009F3919"/>
    <w:rsid w:val="00A45DF0"/>
    <w:rsid w:val="00A51FFD"/>
    <w:rsid w:val="00A82E23"/>
    <w:rsid w:val="00A9019D"/>
    <w:rsid w:val="00A92975"/>
    <w:rsid w:val="00AB617F"/>
    <w:rsid w:val="00AC46BF"/>
    <w:rsid w:val="00AC5B82"/>
    <w:rsid w:val="00B07BE3"/>
    <w:rsid w:val="00B44AFF"/>
    <w:rsid w:val="00B539E9"/>
    <w:rsid w:val="00BF426C"/>
    <w:rsid w:val="00C03DAC"/>
    <w:rsid w:val="00C23A63"/>
    <w:rsid w:val="00C6712F"/>
    <w:rsid w:val="00CA6EF6"/>
    <w:rsid w:val="00CF1EDF"/>
    <w:rsid w:val="00CF57DB"/>
    <w:rsid w:val="00D115A7"/>
    <w:rsid w:val="00D174ED"/>
    <w:rsid w:val="00D306FC"/>
    <w:rsid w:val="00D61FEA"/>
    <w:rsid w:val="00D723F4"/>
    <w:rsid w:val="00DC0BB5"/>
    <w:rsid w:val="00DE516D"/>
    <w:rsid w:val="00E0438B"/>
    <w:rsid w:val="00E24CFF"/>
    <w:rsid w:val="00E3290E"/>
    <w:rsid w:val="00E33707"/>
    <w:rsid w:val="00E63029"/>
    <w:rsid w:val="00E748FF"/>
    <w:rsid w:val="00EB070E"/>
    <w:rsid w:val="00EB3E1A"/>
    <w:rsid w:val="00F934E2"/>
    <w:rsid w:val="00FA6750"/>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24019E"/>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3B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fo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ai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bitesize/clips/zcyr8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forkids.net/mother-teresa.html" TargetMode="External"/><Relationship Id="rId5" Type="http://schemas.openxmlformats.org/officeDocument/2006/relationships/webSettings" Target="webSettings.xml"/><Relationship Id="rId15" Type="http://schemas.openxmlformats.org/officeDocument/2006/relationships/hyperlink" Target="https://www.bbc.co.uk/programmes/p05415y7" TargetMode="External"/><Relationship Id="rId10" Type="http://schemas.openxmlformats.org/officeDocument/2006/relationships/hyperlink" Target="https://www.twinkl.co.uk/resource/t2-re-379-ks2-mother-teresa-powerpoint" TargetMode="External"/><Relationship Id="rId4" Type="http://schemas.openxmlformats.org/officeDocument/2006/relationships/settings" Target="settings.xml"/><Relationship Id="rId9" Type="http://schemas.openxmlformats.org/officeDocument/2006/relationships/hyperlink" Target="https://www.youtube.com/watch?v=yeQ-Hdpewiw" TargetMode="External"/><Relationship Id="rId14" Type="http://schemas.openxmlformats.org/officeDocument/2006/relationships/hyperlink" Target="http://www.sv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E2F9-1073-42E5-976A-1D1EB7A2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Kate Blundell</cp:lastModifiedBy>
  <cp:revision>2</cp:revision>
  <dcterms:created xsi:type="dcterms:W3CDTF">2021-09-03T08:36:00Z</dcterms:created>
  <dcterms:modified xsi:type="dcterms:W3CDTF">2021-09-03T08:36:00Z</dcterms:modified>
</cp:coreProperties>
</file>