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28" w:rsidRPr="008D66BB" w:rsidRDefault="0024019E" w:rsidP="0008289E">
      <w:pPr>
        <w:jc w:val="center"/>
        <w:rPr>
          <w:sz w:val="21"/>
          <w:szCs w:val="21"/>
          <w:u w:val="single"/>
        </w:rPr>
      </w:pPr>
      <w:r>
        <w:rPr>
          <w:u w:val="single"/>
        </w:rPr>
        <w:t xml:space="preserve">Year 3 </w:t>
      </w:r>
      <w:r w:rsidR="009B2F2E">
        <w:rPr>
          <w:u w:val="single"/>
        </w:rPr>
        <w:t>RE</w:t>
      </w:r>
      <w:r w:rsidR="009E46F4">
        <w:rPr>
          <w:u w:val="single"/>
        </w:rPr>
        <w:t xml:space="preserve"> </w:t>
      </w:r>
      <w:r w:rsidR="003B1890">
        <w:rPr>
          <w:u w:val="single"/>
        </w:rPr>
        <w:t xml:space="preserve">– </w:t>
      </w:r>
      <w:r w:rsidR="00DE516D">
        <w:rPr>
          <w:u w:val="single"/>
        </w:rPr>
        <w:t>Christianity The Church</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DE516D" w:rsidRPr="00DE516D" w:rsidRDefault="009B2F2E" w:rsidP="00DE516D">
            <w:pPr>
              <w:rPr>
                <w:b/>
              </w:rPr>
            </w:pPr>
            <w:r>
              <w:rPr>
                <w:sz w:val="21"/>
                <w:szCs w:val="21"/>
                <w:u w:val="single"/>
              </w:rPr>
              <w:t>Curriculum Aims:</w:t>
            </w:r>
            <w:r>
              <w:t xml:space="preserve"> </w:t>
            </w:r>
            <w:r w:rsidR="00DE516D" w:rsidRPr="00DE516D">
              <w:rPr>
                <w:b/>
              </w:rPr>
              <w:t>What do Christians mean by the Holy Spirit?</w:t>
            </w:r>
          </w:p>
          <w:p w:rsidR="00DE516D" w:rsidRPr="00DE516D" w:rsidRDefault="00DE516D" w:rsidP="00DE516D">
            <w:r w:rsidRPr="00DE516D">
              <w:t>In this unit pupils will explore the Church as a community of people inspired by the Holy Spirit. This should build on their prior learning about the beliefs, values and symbols that unite the worldwide Christian community and the importance of worship. Pupils will learn about what Christians mean by the Holy Spirit and how this might inspire Christians to express their beliefs and values in different ways. There are also opportunities to explore how and why creative abilities such as music and art might be used to express ideas and talents.</w:t>
            </w:r>
          </w:p>
          <w:p w:rsidR="00DE516D" w:rsidRPr="008D66BB" w:rsidRDefault="00DE516D" w:rsidP="00DE516D">
            <w:pPr>
              <w:rPr>
                <w:sz w:val="21"/>
                <w:szCs w:val="21"/>
                <w:u w:val="single"/>
              </w:rPr>
            </w:pPr>
            <w:r w:rsidRPr="00DE516D">
              <w:t>Pupils should also reflect on their own unique skills/talents/qualities and how they use these.  They should recognise that these ‘gifts’ are often inspired by someone or something.</w:t>
            </w:r>
          </w:p>
          <w:p w:rsidR="005236E6" w:rsidRPr="008D66BB" w:rsidRDefault="005236E6" w:rsidP="003B1890">
            <w:pPr>
              <w:pStyle w:val="TableParagraph"/>
              <w:spacing w:before="2" w:line="247" w:lineRule="auto"/>
              <w:ind w:left="0" w:right="159"/>
              <w:rPr>
                <w:sz w:val="21"/>
                <w:szCs w:val="21"/>
                <w:u w:val="single"/>
              </w:rPr>
            </w:pPr>
          </w:p>
        </w:tc>
      </w:tr>
      <w:tr w:rsidR="00422028" w:rsidRPr="008D66BB" w:rsidTr="006E1F29">
        <w:tc>
          <w:tcPr>
            <w:tcW w:w="10740" w:type="dxa"/>
          </w:tcPr>
          <w:p w:rsidR="000E7248" w:rsidRPr="008D66BB" w:rsidRDefault="00CF57DB" w:rsidP="000E7248">
            <w:pPr>
              <w:rPr>
                <w:sz w:val="21"/>
                <w:szCs w:val="21"/>
                <w:u w:val="single"/>
              </w:rPr>
            </w:pPr>
            <w:r w:rsidRPr="008D66BB">
              <w:rPr>
                <w:sz w:val="21"/>
                <w:szCs w:val="21"/>
                <w:u w:val="single"/>
              </w:rPr>
              <w:t>Prior Learning:</w:t>
            </w:r>
            <w:r w:rsidR="001203B6" w:rsidRPr="00D174ED">
              <w:rPr>
                <w:sz w:val="21"/>
                <w:szCs w:val="21"/>
              </w:rPr>
              <w:t xml:space="preserve"> </w:t>
            </w:r>
          </w:p>
          <w:p w:rsidR="00422028" w:rsidRPr="008D66BB" w:rsidRDefault="00422028" w:rsidP="000E7248">
            <w:pPr>
              <w:rPr>
                <w:sz w:val="21"/>
                <w:szCs w:val="21"/>
                <w:u w:val="single"/>
              </w:rPr>
            </w:pP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3B1890">
        <w:trPr>
          <w:trHeight w:val="1569"/>
        </w:trPr>
        <w:tc>
          <w:tcPr>
            <w:tcW w:w="6062" w:type="dxa"/>
          </w:tcPr>
          <w:p w:rsidR="00DE516D" w:rsidRPr="00DE516D" w:rsidRDefault="009670D4" w:rsidP="00DE516D">
            <w:pPr>
              <w:pStyle w:val="ListParagraph"/>
              <w:numPr>
                <w:ilvl w:val="0"/>
                <w:numId w:val="21"/>
              </w:numPr>
              <w:rPr>
                <w:b/>
                <w:sz w:val="21"/>
                <w:szCs w:val="21"/>
              </w:rPr>
            </w:pPr>
            <w:r w:rsidRPr="00DE516D">
              <w:rPr>
                <w:b/>
                <w:sz w:val="21"/>
                <w:szCs w:val="21"/>
              </w:rPr>
              <w:t>Beliefs &amp; Values</w:t>
            </w:r>
          </w:p>
          <w:p w:rsidR="00DE516D" w:rsidRPr="00DE516D" w:rsidRDefault="00DE516D" w:rsidP="00DE516D">
            <w:pPr>
              <w:pStyle w:val="ListParagraph"/>
              <w:numPr>
                <w:ilvl w:val="0"/>
                <w:numId w:val="41"/>
              </w:numPr>
              <w:rPr>
                <w:szCs w:val="20"/>
              </w:rPr>
            </w:pPr>
            <w:r w:rsidRPr="00DE516D">
              <w:rPr>
                <w:szCs w:val="20"/>
              </w:rPr>
              <w:t>K</w:t>
            </w:r>
            <w:r w:rsidRPr="00DE516D">
              <w:rPr>
                <w:szCs w:val="20"/>
              </w:rPr>
              <w:t>now what Christians mean by the Holy Spirit</w:t>
            </w:r>
          </w:p>
          <w:p w:rsidR="00DE516D" w:rsidRPr="00DE516D" w:rsidRDefault="00DE516D" w:rsidP="00DE516D">
            <w:pPr>
              <w:pStyle w:val="ListParagraph"/>
              <w:numPr>
                <w:ilvl w:val="0"/>
                <w:numId w:val="41"/>
              </w:numPr>
              <w:rPr>
                <w:szCs w:val="20"/>
              </w:rPr>
            </w:pPr>
            <w:r w:rsidRPr="00DE516D">
              <w:rPr>
                <w:szCs w:val="20"/>
              </w:rPr>
              <w:t>S</w:t>
            </w:r>
            <w:r w:rsidRPr="00DE516D">
              <w:rPr>
                <w:szCs w:val="20"/>
              </w:rPr>
              <w:t>uggest how belief in the Holy Spirit as God’s presence in the world might have an impact on individuals and communities</w:t>
            </w:r>
          </w:p>
          <w:p w:rsidR="009B2F2E" w:rsidRPr="00DE516D" w:rsidRDefault="00DE516D" w:rsidP="00DE516D">
            <w:pPr>
              <w:pStyle w:val="ListParagraph"/>
              <w:numPr>
                <w:ilvl w:val="0"/>
                <w:numId w:val="41"/>
              </w:numPr>
              <w:rPr>
                <w:sz w:val="20"/>
                <w:szCs w:val="20"/>
              </w:rPr>
            </w:pPr>
            <w:r w:rsidRPr="00DE516D">
              <w:rPr>
                <w:szCs w:val="20"/>
              </w:rPr>
              <w:t>I</w:t>
            </w:r>
            <w:r w:rsidRPr="00DE516D">
              <w:rPr>
                <w:szCs w:val="20"/>
              </w:rPr>
              <w:t>dentify Christian values exemplified in the gifts/fruits of the Spirit</w:t>
            </w:r>
          </w:p>
        </w:tc>
        <w:tc>
          <w:tcPr>
            <w:tcW w:w="4678" w:type="dxa"/>
            <w:vMerge w:val="restart"/>
          </w:tcPr>
          <w:p w:rsidR="00DE516D" w:rsidRPr="00DE516D" w:rsidRDefault="00DE516D" w:rsidP="00DE516D">
            <w:pPr>
              <w:rPr>
                <w:sz w:val="21"/>
                <w:szCs w:val="21"/>
              </w:rPr>
            </w:pPr>
            <w:r w:rsidRPr="00DE516D">
              <w:rPr>
                <w:sz w:val="21"/>
                <w:szCs w:val="21"/>
              </w:rPr>
              <w:t>Disciples, discipleship, Jesus, mission, charity, Holy Spirit, presence, denominations, Pentecost, procession of witness, worship, apostles, symbols, flame, dove, qualities.</w:t>
            </w:r>
          </w:p>
          <w:p w:rsidR="0024019E" w:rsidRPr="009B2F2E" w:rsidRDefault="0024019E" w:rsidP="0024019E">
            <w:pPr>
              <w:rPr>
                <w:sz w:val="21"/>
                <w:szCs w:val="21"/>
              </w:rPr>
            </w:pPr>
          </w:p>
        </w:tc>
      </w:tr>
      <w:tr w:rsidR="00A51FFD" w:rsidRPr="008D66BB" w:rsidTr="009B2F2E">
        <w:trPr>
          <w:trHeight w:val="58"/>
        </w:trPr>
        <w:tc>
          <w:tcPr>
            <w:tcW w:w="6062" w:type="dxa"/>
          </w:tcPr>
          <w:p w:rsidR="00DE516D" w:rsidRPr="00DE516D" w:rsidRDefault="009670D4" w:rsidP="00DE516D">
            <w:pPr>
              <w:pStyle w:val="ListParagraph"/>
              <w:numPr>
                <w:ilvl w:val="0"/>
                <w:numId w:val="14"/>
              </w:numPr>
              <w:rPr>
                <w:sz w:val="21"/>
                <w:szCs w:val="21"/>
              </w:rPr>
            </w:pPr>
            <w:r w:rsidRPr="00DE516D">
              <w:rPr>
                <w:b/>
                <w:sz w:val="21"/>
                <w:szCs w:val="21"/>
              </w:rPr>
              <w:t>Living religious traditions</w:t>
            </w:r>
          </w:p>
          <w:p w:rsidR="00DE516D" w:rsidRPr="00DE516D" w:rsidRDefault="00DE516D" w:rsidP="00DE516D">
            <w:pPr>
              <w:pStyle w:val="ListParagraph"/>
              <w:numPr>
                <w:ilvl w:val="0"/>
                <w:numId w:val="43"/>
              </w:numPr>
              <w:rPr>
                <w:sz w:val="21"/>
                <w:szCs w:val="21"/>
              </w:rPr>
            </w:pPr>
            <w:r w:rsidRPr="00DE516D">
              <w:rPr>
                <w:sz w:val="21"/>
                <w:szCs w:val="21"/>
              </w:rPr>
              <w:t>I</w:t>
            </w:r>
            <w:r w:rsidRPr="00DE516D">
              <w:rPr>
                <w:sz w:val="21"/>
                <w:szCs w:val="21"/>
              </w:rPr>
              <w:t xml:space="preserve">dentify how beliefs about the Holy Spirit might influence forms of worship in a range of Christian denominations </w:t>
            </w:r>
          </w:p>
          <w:p w:rsidR="00DE516D" w:rsidRDefault="00DE516D" w:rsidP="00DE516D">
            <w:pPr>
              <w:ind w:left="360"/>
              <w:rPr>
                <w:sz w:val="21"/>
                <w:szCs w:val="21"/>
              </w:rPr>
            </w:pPr>
            <w:r>
              <w:rPr>
                <w:sz w:val="21"/>
                <w:szCs w:val="21"/>
              </w:rPr>
              <w:t>b. D</w:t>
            </w:r>
            <w:r w:rsidRPr="00DE516D">
              <w:rPr>
                <w:sz w:val="21"/>
                <w:szCs w:val="21"/>
              </w:rPr>
              <w:t>escribe how and why Pentecost is celebrated</w:t>
            </w:r>
          </w:p>
          <w:p w:rsidR="003B1890" w:rsidRPr="003B1890" w:rsidRDefault="00DE516D" w:rsidP="00DE516D">
            <w:pPr>
              <w:ind w:left="360"/>
              <w:rPr>
                <w:sz w:val="20"/>
                <w:szCs w:val="20"/>
              </w:rPr>
            </w:pPr>
            <w:r>
              <w:rPr>
                <w:sz w:val="21"/>
                <w:szCs w:val="21"/>
              </w:rPr>
              <w:t xml:space="preserve">c. </w:t>
            </w:r>
            <w:r w:rsidRPr="00DE516D">
              <w:rPr>
                <w:sz w:val="21"/>
                <w:szCs w:val="21"/>
              </w:rPr>
              <w:t>describe why some Christians might take part in a procession of witness</w:t>
            </w: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0E7248" w:rsidRDefault="009670D4" w:rsidP="00DE516D">
            <w:pPr>
              <w:pStyle w:val="ListParagraph"/>
              <w:numPr>
                <w:ilvl w:val="0"/>
                <w:numId w:val="43"/>
              </w:numPr>
              <w:rPr>
                <w:b/>
                <w:sz w:val="21"/>
                <w:szCs w:val="21"/>
              </w:rPr>
            </w:pPr>
            <w:r w:rsidRPr="009670D4">
              <w:rPr>
                <w:b/>
                <w:sz w:val="21"/>
                <w:szCs w:val="21"/>
              </w:rPr>
              <w:t>Shared human experiences</w:t>
            </w:r>
          </w:p>
          <w:p w:rsidR="00DE516D" w:rsidRPr="00DE516D" w:rsidRDefault="00DE516D" w:rsidP="00DE516D">
            <w:pPr>
              <w:pStyle w:val="ListParagraph"/>
              <w:numPr>
                <w:ilvl w:val="0"/>
                <w:numId w:val="44"/>
              </w:numPr>
              <w:rPr>
                <w:szCs w:val="21"/>
              </w:rPr>
            </w:pPr>
            <w:r w:rsidRPr="00DE516D">
              <w:rPr>
                <w:szCs w:val="21"/>
              </w:rPr>
              <w:t>describe aspects of being human that we should be proud of</w:t>
            </w:r>
          </w:p>
          <w:p w:rsidR="005236E6" w:rsidRPr="00DE516D" w:rsidRDefault="00DE516D" w:rsidP="00DE516D">
            <w:pPr>
              <w:pStyle w:val="ListParagraph"/>
              <w:numPr>
                <w:ilvl w:val="0"/>
                <w:numId w:val="44"/>
              </w:numPr>
              <w:rPr>
                <w:sz w:val="21"/>
                <w:szCs w:val="21"/>
              </w:rPr>
            </w:pPr>
            <w:r w:rsidRPr="00DE516D">
              <w:rPr>
                <w:szCs w:val="21"/>
              </w:rPr>
              <w:t>discuss what it means to be a successful human – and the different measures of success that might be applied</w:t>
            </w:r>
          </w:p>
        </w:tc>
        <w:tc>
          <w:tcPr>
            <w:tcW w:w="4678" w:type="dxa"/>
            <w:vMerge w:val="restar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6"/>
              <w:gridCol w:w="2226"/>
            </w:tblGrid>
            <w:tr w:rsidR="0024019E" w:rsidTr="0024019E">
              <w:tc>
                <w:tcPr>
                  <w:tcW w:w="2226" w:type="dxa"/>
                </w:tcPr>
                <w:p w:rsidR="0024019E" w:rsidRDefault="0092315A" w:rsidP="00CF1EDF">
                  <w:pPr>
                    <w:framePr w:hSpace="180" w:wrap="around" w:vAnchor="text" w:hAnchor="margin" w:y="254"/>
                    <w:rPr>
                      <w:noProof/>
                      <w:lang w:eastAsia="en-GB"/>
                    </w:rPr>
                  </w:pPr>
                  <w:r w:rsidRPr="0092315A">
                    <w:rPr>
                      <w:noProof/>
                      <w:lang w:eastAsia="en-GB"/>
                    </w:rPr>
                    <w:drawing>
                      <wp:inline distT="0" distB="0" distL="0" distR="0" wp14:anchorId="3DF36A4C" wp14:editId="3DC72A60">
                        <wp:extent cx="1027540" cy="1494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4040" cy="1504245"/>
                                </a:xfrm>
                                <a:prstGeom prst="rect">
                                  <a:avLst/>
                                </a:prstGeom>
                              </pic:spPr>
                            </pic:pic>
                          </a:graphicData>
                        </a:graphic>
                      </wp:inline>
                    </w:drawing>
                  </w:r>
                </w:p>
                <w:p w:rsidR="003B1890" w:rsidRDefault="0092315A" w:rsidP="00CF1EDF">
                  <w:pPr>
                    <w:framePr w:hSpace="180" w:wrap="around" w:vAnchor="text" w:hAnchor="margin" w:y="254"/>
                    <w:rPr>
                      <w:noProof/>
                      <w:lang w:eastAsia="en-GB"/>
                    </w:rPr>
                  </w:pPr>
                  <w:r>
                    <w:rPr>
                      <w:noProof/>
                      <w:lang w:eastAsia="en-GB"/>
                    </w:rPr>
                    <w:t>Fruits of the Holy Spirit</w:t>
                  </w:r>
                </w:p>
              </w:tc>
              <w:tc>
                <w:tcPr>
                  <w:tcW w:w="2226" w:type="dxa"/>
                </w:tcPr>
                <w:p w:rsidR="002E125F" w:rsidRDefault="002E125F" w:rsidP="00CF1EDF">
                  <w:pPr>
                    <w:framePr w:hSpace="180" w:wrap="around" w:vAnchor="text" w:hAnchor="margin" w:y="254"/>
                    <w:rPr>
                      <w:noProof/>
                      <w:lang w:eastAsia="en-GB"/>
                    </w:rPr>
                  </w:pPr>
                </w:p>
              </w:tc>
            </w:tr>
            <w:tr w:rsidR="0024019E" w:rsidTr="0024019E">
              <w:tc>
                <w:tcPr>
                  <w:tcW w:w="2226" w:type="dxa"/>
                </w:tcPr>
                <w:p w:rsidR="0024019E" w:rsidRDefault="0024019E" w:rsidP="00CF1EDF">
                  <w:pPr>
                    <w:framePr w:hSpace="180" w:wrap="around" w:vAnchor="text" w:hAnchor="margin" w:y="254"/>
                    <w:rPr>
                      <w:noProof/>
                      <w:lang w:eastAsia="en-GB"/>
                    </w:rPr>
                  </w:pPr>
                </w:p>
              </w:tc>
              <w:tc>
                <w:tcPr>
                  <w:tcW w:w="2226" w:type="dxa"/>
                </w:tcPr>
                <w:p w:rsidR="0024019E" w:rsidRDefault="0024019E" w:rsidP="002E125F">
                  <w:pPr>
                    <w:framePr w:hSpace="180" w:wrap="around" w:vAnchor="text" w:hAnchor="margin" w:y="254"/>
                    <w:rPr>
                      <w:noProof/>
                      <w:lang w:eastAsia="en-GB"/>
                    </w:rPr>
                  </w:pPr>
                </w:p>
              </w:tc>
            </w:tr>
            <w:tr w:rsidR="0024019E" w:rsidTr="0024019E">
              <w:tc>
                <w:tcPr>
                  <w:tcW w:w="4452" w:type="dxa"/>
                  <w:gridSpan w:val="2"/>
                </w:tcPr>
                <w:p w:rsidR="0024019E" w:rsidRPr="0024019E" w:rsidRDefault="0024019E" w:rsidP="00CF1EDF">
                  <w:pPr>
                    <w:framePr w:hSpace="180" w:wrap="around" w:vAnchor="text" w:hAnchor="margin" w:y="254"/>
                    <w:rPr>
                      <w:noProof/>
                      <w:lang w:eastAsia="en-GB"/>
                    </w:rPr>
                  </w:pPr>
                </w:p>
              </w:tc>
            </w:tr>
          </w:tbl>
          <w:p w:rsidR="00A51FFD" w:rsidRDefault="00AC5B82" w:rsidP="00CF1EDF">
            <w:pPr>
              <w:rPr>
                <w:sz w:val="21"/>
                <w:szCs w:val="21"/>
              </w:rPr>
            </w:pPr>
            <w:r>
              <w:rPr>
                <w:noProof/>
                <w:lang w:eastAsia="en-GB"/>
              </w:rPr>
              <w:t xml:space="preserve">         </w:t>
            </w:r>
          </w:p>
          <w:p w:rsidR="00C6712F" w:rsidRPr="008D66BB" w:rsidRDefault="00C6712F" w:rsidP="00AC5B82">
            <w:pPr>
              <w:rPr>
                <w:sz w:val="21"/>
                <w:szCs w:val="21"/>
              </w:rPr>
            </w:pPr>
          </w:p>
        </w:tc>
      </w:tr>
      <w:tr w:rsidR="00A51FFD" w:rsidRPr="008D66BB" w:rsidTr="00B07BE3">
        <w:tc>
          <w:tcPr>
            <w:tcW w:w="6062" w:type="dxa"/>
          </w:tcPr>
          <w:p w:rsidR="00DE516D" w:rsidRPr="00DE516D" w:rsidRDefault="009670D4" w:rsidP="00DE516D">
            <w:pPr>
              <w:pStyle w:val="ListParagraph"/>
              <w:numPr>
                <w:ilvl w:val="0"/>
                <w:numId w:val="43"/>
              </w:numPr>
              <w:rPr>
                <w:sz w:val="18"/>
                <w:szCs w:val="18"/>
              </w:rPr>
            </w:pPr>
            <w:r w:rsidRPr="00DE516D">
              <w:rPr>
                <w:b/>
                <w:sz w:val="21"/>
                <w:szCs w:val="21"/>
              </w:rPr>
              <w:t>Search for personal meaning</w:t>
            </w:r>
          </w:p>
          <w:p w:rsidR="00DE516D" w:rsidRPr="00DE516D" w:rsidRDefault="00DE516D" w:rsidP="00DE516D">
            <w:pPr>
              <w:pStyle w:val="ListParagraph"/>
              <w:numPr>
                <w:ilvl w:val="0"/>
                <w:numId w:val="50"/>
              </w:numPr>
            </w:pPr>
            <w:r w:rsidRPr="00DE516D">
              <w:t>discuss their own sense of value and what is good/unique about being them</w:t>
            </w:r>
          </w:p>
          <w:p w:rsidR="005236E6" w:rsidRPr="003B1890" w:rsidRDefault="00DE516D" w:rsidP="00DE516D">
            <w:pPr>
              <w:pStyle w:val="ListParagraph"/>
              <w:numPr>
                <w:ilvl w:val="0"/>
                <w:numId w:val="50"/>
              </w:numPr>
              <w:rPr>
                <w:sz w:val="20"/>
                <w:szCs w:val="20"/>
              </w:rPr>
            </w:pPr>
            <w:r w:rsidRPr="00DE516D">
              <w:t>reflect on the people that they value in their lives – and how they show their appreciation</w:t>
            </w:r>
          </w:p>
        </w:tc>
        <w:tc>
          <w:tcPr>
            <w:tcW w:w="4678" w:type="dxa"/>
            <w:vMerge/>
          </w:tcPr>
          <w:p w:rsidR="00A51FFD" w:rsidRPr="008D66BB" w:rsidRDefault="00A51FFD" w:rsidP="00B07BE3">
            <w:pPr>
              <w:rPr>
                <w:sz w:val="21"/>
                <w:szCs w:val="21"/>
              </w:rPr>
            </w:pPr>
          </w:p>
        </w:tc>
      </w:tr>
      <w:tr w:rsidR="00B07BE3" w:rsidRPr="008D66BB" w:rsidTr="00B07BE3">
        <w:tc>
          <w:tcPr>
            <w:tcW w:w="6062" w:type="dxa"/>
          </w:tcPr>
          <w:p w:rsidR="00B07BE3" w:rsidRDefault="00AC5B82" w:rsidP="00AC5B82">
            <w:pPr>
              <w:rPr>
                <w:sz w:val="21"/>
                <w:szCs w:val="21"/>
              </w:rPr>
            </w:pPr>
            <w:r>
              <w:rPr>
                <w:sz w:val="21"/>
                <w:szCs w:val="21"/>
              </w:rPr>
              <w:t>Links :</w:t>
            </w:r>
          </w:p>
          <w:p w:rsidR="00DE516D" w:rsidRPr="00DE516D" w:rsidRDefault="00DE516D" w:rsidP="00DE516D">
            <w:pPr>
              <w:pStyle w:val="ListParagraph"/>
              <w:numPr>
                <w:ilvl w:val="0"/>
                <w:numId w:val="38"/>
              </w:numPr>
              <w:autoSpaceDE w:val="0"/>
              <w:autoSpaceDN w:val="0"/>
              <w:adjustRightInd w:val="0"/>
              <w:ind w:left="170" w:hanging="170"/>
              <w:rPr>
                <w:rStyle w:val="Hyperlink"/>
                <w:rFonts w:cs="Arial"/>
                <w:color w:val="auto"/>
                <w:u w:val="none"/>
              </w:rPr>
            </w:pPr>
            <w:r>
              <w:rPr>
                <w:rFonts w:cs="Arial"/>
              </w:rPr>
              <w:t xml:space="preserve">Watch/listen to ‘What have you done today to make you feel proud?’  </w:t>
            </w:r>
            <w:hyperlink r:id="rId9" w:history="1">
              <w:r w:rsidRPr="008E6670">
                <w:rPr>
                  <w:rStyle w:val="Hyperlink"/>
                  <w:rFonts w:cs="Arial"/>
                </w:rPr>
                <w:t>https://www.youtube.com/watch?v=LEoxGJ79PMs</w:t>
              </w:r>
            </w:hyperlink>
          </w:p>
          <w:p w:rsidR="00AC5B82" w:rsidRPr="00DE516D" w:rsidRDefault="00DE516D" w:rsidP="00DE516D">
            <w:pPr>
              <w:pStyle w:val="ListParagraph"/>
              <w:numPr>
                <w:ilvl w:val="0"/>
                <w:numId w:val="40"/>
              </w:numPr>
              <w:spacing w:before="100" w:beforeAutospacing="1"/>
              <w:ind w:left="170" w:hanging="170"/>
              <w:rPr>
                <w:rFonts w:cs="Arial"/>
              </w:rPr>
            </w:pPr>
            <w:r>
              <w:rPr>
                <w:rFonts w:cs="Arial"/>
              </w:rPr>
              <w:t xml:space="preserve">Ask children to think about the lyrics of a Christian song such as ‘Colours of Day’ </w:t>
            </w:r>
            <w:hyperlink r:id="rId10" w:history="1">
              <w:r w:rsidRPr="00DC49E5">
                <w:rPr>
                  <w:rStyle w:val="Hyperlink"/>
                  <w:rFonts w:cs="Arial"/>
                </w:rPr>
                <w:t>https://www.youtube.com/watch?v=mw-7CJhlbp0</w:t>
              </w:r>
            </w:hyperlink>
            <w:r>
              <w:rPr>
                <w:rFonts w:cs="Arial"/>
              </w:rPr>
              <w:t xml:space="preserve"> </w:t>
            </w:r>
            <w:r w:rsidRPr="00F94D67">
              <w:rPr>
                <w:rFonts w:cs="Arial"/>
              </w:rPr>
              <w:t>and how it might link with what they have learned about the Holy Spirit.</w:t>
            </w:r>
            <w:r>
              <w:rPr>
                <w:rFonts w:cs="Arial"/>
              </w:rPr>
              <w:t xml:space="preserve"> If your school subscribe to ‘Fischy music’ this is also a good example </w:t>
            </w:r>
            <w:hyperlink r:id="rId11" w:history="1">
              <w:r w:rsidRPr="00DC49E5">
                <w:rPr>
                  <w:rStyle w:val="Hyperlink"/>
                  <w:rFonts w:cs="Arial"/>
                </w:rPr>
                <w:t>https://www.fischy.com/songs/bring-it-all-to-me-2/</w:t>
              </w:r>
            </w:hyperlink>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DE516D" w:rsidRDefault="00C6712F" w:rsidP="003B1890">
            <w:pPr>
              <w:autoSpaceDE w:val="0"/>
              <w:autoSpaceDN w:val="0"/>
              <w:adjustRightInd w:val="0"/>
              <w:rPr>
                <w:sz w:val="20"/>
                <w:szCs w:val="20"/>
              </w:rPr>
            </w:pPr>
            <w:r w:rsidRPr="003B1890">
              <w:rPr>
                <w:sz w:val="20"/>
                <w:szCs w:val="20"/>
              </w:rPr>
              <w:t>Texts:</w:t>
            </w:r>
            <w:r w:rsidR="003B1890" w:rsidRPr="003B1890">
              <w:rPr>
                <w:sz w:val="20"/>
                <w:szCs w:val="20"/>
              </w:rPr>
              <w:t xml:space="preserve"> </w:t>
            </w:r>
          </w:p>
          <w:p w:rsidR="00DE516D" w:rsidRPr="00DE2DB2" w:rsidRDefault="00DE516D" w:rsidP="00DE516D">
            <w:pPr>
              <w:pStyle w:val="ListParagraph"/>
              <w:numPr>
                <w:ilvl w:val="0"/>
                <w:numId w:val="39"/>
              </w:numPr>
              <w:autoSpaceDE w:val="0"/>
              <w:autoSpaceDN w:val="0"/>
              <w:adjustRightInd w:val="0"/>
              <w:ind w:left="170" w:hanging="170"/>
              <w:rPr>
                <w:rFonts w:cs="Arial"/>
              </w:rPr>
            </w:pPr>
            <w:r w:rsidRPr="00DE2DB2">
              <w:rPr>
                <w:rFonts w:cs="Arial"/>
              </w:rPr>
              <w:t xml:space="preserve">Read/watch the story of the first Pentecost: </w:t>
            </w:r>
            <w:hyperlink r:id="rId12" w:history="1">
              <w:r w:rsidRPr="00DE2DB2">
                <w:rPr>
                  <w:rStyle w:val="Hyperlink"/>
                  <w:rFonts w:cs="Arial"/>
                </w:rPr>
                <w:t>https://www.youtube.com/watch?v=IqG_lvZhU-A</w:t>
              </w:r>
            </w:hyperlink>
          </w:p>
          <w:p w:rsidR="003B1890" w:rsidRDefault="003B1890" w:rsidP="003B1890">
            <w:pPr>
              <w:autoSpaceDE w:val="0"/>
              <w:autoSpaceDN w:val="0"/>
              <w:adjustRightInd w:val="0"/>
              <w:rPr>
                <w:rFonts w:cs="Arial"/>
                <w:sz w:val="20"/>
                <w:szCs w:val="20"/>
              </w:rPr>
            </w:pPr>
            <w:r w:rsidRPr="003B1890">
              <w:rPr>
                <w:rFonts w:cs="Arial"/>
                <w:sz w:val="20"/>
                <w:szCs w:val="20"/>
              </w:rPr>
              <w:t xml:space="preserve"> </w:t>
            </w:r>
          </w:p>
          <w:p w:rsidR="002E125F" w:rsidRPr="003B1890" w:rsidRDefault="002E125F" w:rsidP="003B1890">
            <w:pPr>
              <w:autoSpaceDE w:val="0"/>
              <w:autoSpaceDN w:val="0"/>
              <w:adjustRightInd w:val="0"/>
              <w:rPr>
                <w:rFonts w:cs="Arial"/>
                <w:color w:val="0000FF" w:themeColor="hyperlink"/>
                <w:sz w:val="16"/>
                <w:szCs w:val="16"/>
                <w:u w:val="single"/>
              </w:rPr>
            </w:pPr>
          </w:p>
        </w:tc>
        <w:tc>
          <w:tcPr>
            <w:tcW w:w="4678" w:type="dxa"/>
            <w:vMerge/>
          </w:tcPr>
          <w:p w:rsidR="00B07BE3" w:rsidRPr="008D66BB" w:rsidRDefault="00B07BE3" w:rsidP="00B07BE3">
            <w:pPr>
              <w:rPr>
                <w:sz w:val="21"/>
                <w:szCs w:val="21"/>
              </w:rPr>
            </w:pPr>
          </w:p>
        </w:tc>
      </w:tr>
      <w:tr w:rsidR="00C6712F" w:rsidRPr="008D66BB" w:rsidTr="009728B3">
        <w:trPr>
          <w:trHeight w:val="990"/>
        </w:trPr>
        <w:tc>
          <w:tcPr>
            <w:tcW w:w="6062" w:type="dxa"/>
          </w:tcPr>
          <w:p w:rsidR="000E2ACA" w:rsidRDefault="00C6712F" w:rsidP="000E2ACA">
            <w:pPr>
              <w:rPr>
                <w:sz w:val="21"/>
                <w:szCs w:val="21"/>
              </w:rPr>
            </w:pPr>
            <w:r>
              <w:rPr>
                <w:sz w:val="21"/>
                <w:szCs w:val="21"/>
              </w:rPr>
              <w:t>Enrichment:</w:t>
            </w:r>
          </w:p>
          <w:p w:rsidR="000E2ACA" w:rsidRPr="000E2ACA" w:rsidRDefault="000E2ACA" w:rsidP="000E2ACA">
            <w:pPr>
              <w:rPr>
                <w:sz w:val="21"/>
                <w:szCs w:val="21"/>
              </w:rPr>
            </w:pPr>
            <w:bookmarkStart w:id="0" w:name="_GoBack"/>
            <w:bookmarkEnd w:id="0"/>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D9F" w:rsidRDefault="00450D9F" w:rsidP="000720EE">
      <w:pPr>
        <w:spacing w:after="0" w:line="240" w:lineRule="auto"/>
      </w:pPr>
      <w:r>
        <w:separator/>
      </w:r>
    </w:p>
  </w:endnote>
  <w:endnote w:type="continuationSeparator" w:id="0">
    <w:p w:rsidR="00450D9F" w:rsidRDefault="00450D9F"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D9F" w:rsidRDefault="00450D9F" w:rsidP="000720EE">
      <w:pPr>
        <w:spacing w:after="0" w:line="240" w:lineRule="auto"/>
      </w:pPr>
      <w:r>
        <w:separator/>
      </w:r>
    </w:p>
  </w:footnote>
  <w:footnote w:type="continuationSeparator" w:id="0">
    <w:p w:rsidR="00450D9F" w:rsidRDefault="00450D9F"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DB34A9"/>
    <w:multiLevelType w:val="hybridMultilevel"/>
    <w:tmpl w:val="7DF25300"/>
    <w:lvl w:ilvl="0" w:tplc="B4164D94">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DB4C51"/>
    <w:multiLevelType w:val="hybridMultilevel"/>
    <w:tmpl w:val="D5CC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F42A6"/>
    <w:multiLevelType w:val="hybridMultilevel"/>
    <w:tmpl w:val="0696FF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DA7356"/>
    <w:multiLevelType w:val="hybridMultilevel"/>
    <w:tmpl w:val="E42E6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046B05"/>
    <w:multiLevelType w:val="hybridMultilevel"/>
    <w:tmpl w:val="173CD03C"/>
    <w:lvl w:ilvl="0" w:tplc="258A6216">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D04F9D"/>
    <w:multiLevelType w:val="hybridMultilevel"/>
    <w:tmpl w:val="2A964828"/>
    <w:lvl w:ilvl="0" w:tplc="08090019">
      <w:start w:val="3"/>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4B35C7"/>
    <w:multiLevelType w:val="hybridMultilevel"/>
    <w:tmpl w:val="80FCD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752205"/>
    <w:multiLevelType w:val="hybridMultilevel"/>
    <w:tmpl w:val="C958C5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44570"/>
    <w:multiLevelType w:val="hybridMultilevel"/>
    <w:tmpl w:val="2A66DF4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6958FE"/>
    <w:multiLevelType w:val="hybridMultilevel"/>
    <w:tmpl w:val="A6AE0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38A0E29"/>
    <w:multiLevelType w:val="hybridMultilevel"/>
    <w:tmpl w:val="DC681520"/>
    <w:lvl w:ilvl="0" w:tplc="0AD27520">
      <w:start w:val="1"/>
      <w:numFmt w:val="lowerLetter"/>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DA2804"/>
    <w:multiLevelType w:val="hybridMultilevel"/>
    <w:tmpl w:val="D4ECEC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8644A91"/>
    <w:multiLevelType w:val="hybridMultilevel"/>
    <w:tmpl w:val="B052BF24"/>
    <w:lvl w:ilvl="0" w:tplc="E4ECC72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BF62632"/>
    <w:multiLevelType w:val="hybridMultilevel"/>
    <w:tmpl w:val="F38007FE"/>
    <w:lvl w:ilvl="0" w:tplc="08090019">
      <w:start w:val="3"/>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4E5957"/>
    <w:multiLevelType w:val="hybridMultilevel"/>
    <w:tmpl w:val="2A508AD0"/>
    <w:lvl w:ilvl="0" w:tplc="08090019">
      <w:start w:val="3"/>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2192FD0"/>
    <w:multiLevelType w:val="hybridMultilevel"/>
    <w:tmpl w:val="D520D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C76454A"/>
    <w:multiLevelType w:val="hybridMultilevel"/>
    <w:tmpl w:val="DFDE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C749A7"/>
    <w:multiLevelType w:val="hybridMultilevel"/>
    <w:tmpl w:val="D39A66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FB2D7A"/>
    <w:multiLevelType w:val="hybridMultilevel"/>
    <w:tmpl w:val="5732914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29F1722"/>
    <w:multiLevelType w:val="hybridMultilevel"/>
    <w:tmpl w:val="164E1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6EE5772"/>
    <w:multiLevelType w:val="hybridMultilevel"/>
    <w:tmpl w:val="133411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7"/>
  </w:num>
  <w:num w:numId="3">
    <w:abstractNumId w:val="1"/>
  </w:num>
  <w:num w:numId="4">
    <w:abstractNumId w:val="12"/>
  </w:num>
  <w:num w:numId="5">
    <w:abstractNumId w:val="39"/>
  </w:num>
  <w:num w:numId="6">
    <w:abstractNumId w:val="13"/>
  </w:num>
  <w:num w:numId="7">
    <w:abstractNumId w:val="2"/>
  </w:num>
  <w:num w:numId="8">
    <w:abstractNumId w:val="38"/>
  </w:num>
  <w:num w:numId="9">
    <w:abstractNumId w:val="24"/>
  </w:num>
  <w:num w:numId="10">
    <w:abstractNumId w:val="3"/>
  </w:num>
  <w:num w:numId="11">
    <w:abstractNumId w:val="10"/>
  </w:num>
  <w:num w:numId="12">
    <w:abstractNumId w:val="14"/>
  </w:num>
  <w:num w:numId="13">
    <w:abstractNumId w:val="25"/>
  </w:num>
  <w:num w:numId="14">
    <w:abstractNumId w:val="31"/>
  </w:num>
  <w:num w:numId="15">
    <w:abstractNumId w:val="0"/>
  </w:num>
  <w:num w:numId="16">
    <w:abstractNumId w:val="41"/>
  </w:num>
  <w:num w:numId="17">
    <w:abstractNumId w:val="11"/>
  </w:num>
  <w:num w:numId="18">
    <w:abstractNumId w:val="20"/>
  </w:num>
  <w:num w:numId="19">
    <w:abstractNumId w:val="4"/>
  </w:num>
  <w:num w:numId="20">
    <w:abstractNumId w:val="8"/>
  </w:num>
  <w:num w:numId="21">
    <w:abstractNumId w:val="43"/>
  </w:num>
  <w:num w:numId="22">
    <w:abstractNumId w:val="32"/>
  </w:num>
  <w:num w:numId="23">
    <w:abstractNumId w:val="28"/>
  </w:num>
  <w:num w:numId="24">
    <w:abstractNumId w:val="44"/>
  </w:num>
  <w:num w:numId="25">
    <w:abstractNumId w:val="9"/>
  </w:num>
  <w:num w:numId="26">
    <w:abstractNumId w:val="26"/>
  </w:num>
  <w:num w:numId="27">
    <w:abstractNumId w:val="17"/>
  </w:num>
  <w:num w:numId="28">
    <w:abstractNumId w:val="30"/>
  </w:num>
  <w:num w:numId="29">
    <w:abstractNumId w:val="47"/>
  </w:num>
  <w:num w:numId="30">
    <w:abstractNumId w:val="5"/>
  </w:num>
  <w:num w:numId="31">
    <w:abstractNumId w:val="34"/>
  </w:num>
  <w:num w:numId="32">
    <w:abstractNumId w:val="48"/>
  </w:num>
  <w:num w:numId="33">
    <w:abstractNumId w:val="18"/>
  </w:num>
  <w:num w:numId="34">
    <w:abstractNumId w:val="22"/>
  </w:num>
  <w:num w:numId="35">
    <w:abstractNumId w:val="40"/>
  </w:num>
  <w:num w:numId="36">
    <w:abstractNumId w:val="29"/>
  </w:num>
  <w:num w:numId="37">
    <w:abstractNumId w:val="42"/>
  </w:num>
  <w:num w:numId="38">
    <w:abstractNumId w:val="15"/>
  </w:num>
  <w:num w:numId="39">
    <w:abstractNumId w:val="45"/>
  </w:num>
  <w:num w:numId="40">
    <w:abstractNumId w:val="33"/>
  </w:num>
  <w:num w:numId="41">
    <w:abstractNumId w:val="16"/>
  </w:num>
  <w:num w:numId="42">
    <w:abstractNumId w:val="37"/>
  </w:num>
  <w:num w:numId="43">
    <w:abstractNumId w:val="27"/>
  </w:num>
  <w:num w:numId="44">
    <w:abstractNumId w:val="46"/>
  </w:num>
  <w:num w:numId="45">
    <w:abstractNumId w:val="6"/>
  </w:num>
  <w:num w:numId="46">
    <w:abstractNumId w:val="49"/>
  </w:num>
  <w:num w:numId="47">
    <w:abstractNumId w:val="23"/>
  </w:num>
  <w:num w:numId="48">
    <w:abstractNumId w:val="36"/>
  </w:num>
  <w:num w:numId="49">
    <w:abstractNumId w:val="1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28"/>
    <w:rsid w:val="0001580A"/>
    <w:rsid w:val="00016E91"/>
    <w:rsid w:val="00022CA0"/>
    <w:rsid w:val="000720EE"/>
    <w:rsid w:val="0008289E"/>
    <w:rsid w:val="000E2ACA"/>
    <w:rsid w:val="000E7248"/>
    <w:rsid w:val="00102DD8"/>
    <w:rsid w:val="00110F2C"/>
    <w:rsid w:val="001203B6"/>
    <w:rsid w:val="001455D4"/>
    <w:rsid w:val="001C4669"/>
    <w:rsid w:val="0024019E"/>
    <w:rsid w:val="00262ADE"/>
    <w:rsid w:val="002E125F"/>
    <w:rsid w:val="003135A2"/>
    <w:rsid w:val="0035047C"/>
    <w:rsid w:val="003B1890"/>
    <w:rsid w:val="00422028"/>
    <w:rsid w:val="00450D9F"/>
    <w:rsid w:val="00491558"/>
    <w:rsid w:val="005236E6"/>
    <w:rsid w:val="00533BEA"/>
    <w:rsid w:val="006E1F29"/>
    <w:rsid w:val="007349A3"/>
    <w:rsid w:val="007717FD"/>
    <w:rsid w:val="007E7E1A"/>
    <w:rsid w:val="00811ED2"/>
    <w:rsid w:val="008464C6"/>
    <w:rsid w:val="008D66BB"/>
    <w:rsid w:val="009137C1"/>
    <w:rsid w:val="0092315A"/>
    <w:rsid w:val="009458CF"/>
    <w:rsid w:val="0096471D"/>
    <w:rsid w:val="009670D4"/>
    <w:rsid w:val="009728B3"/>
    <w:rsid w:val="009B2F2E"/>
    <w:rsid w:val="009D4D68"/>
    <w:rsid w:val="009E46F4"/>
    <w:rsid w:val="009F3919"/>
    <w:rsid w:val="00A45DF0"/>
    <w:rsid w:val="00A51FFD"/>
    <w:rsid w:val="00A9019D"/>
    <w:rsid w:val="00A92975"/>
    <w:rsid w:val="00AC46BF"/>
    <w:rsid w:val="00AC5B82"/>
    <w:rsid w:val="00B07BE3"/>
    <w:rsid w:val="00B44AFF"/>
    <w:rsid w:val="00B539E9"/>
    <w:rsid w:val="00BF426C"/>
    <w:rsid w:val="00C6712F"/>
    <w:rsid w:val="00CF1EDF"/>
    <w:rsid w:val="00CF57DB"/>
    <w:rsid w:val="00D174ED"/>
    <w:rsid w:val="00D306FC"/>
    <w:rsid w:val="00DE516D"/>
    <w:rsid w:val="00E0438B"/>
    <w:rsid w:val="00E24CFF"/>
    <w:rsid w:val="00E3290E"/>
    <w:rsid w:val="00E33707"/>
    <w:rsid w:val="00E63029"/>
    <w:rsid w:val="00E748FF"/>
    <w:rsid w:val="00EB070E"/>
    <w:rsid w:val="00EB3E1A"/>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B8658-2137-4952-A7E5-FA2F2034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24019E"/>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3B1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qG_lvZh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chy.com/songs/bring-it-all-to-me-2/" TargetMode="External"/><Relationship Id="rId5" Type="http://schemas.openxmlformats.org/officeDocument/2006/relationships/webSettings" Target="webSettings.xml"/><Relationship Id="rId10" Type="http://schemas.openxmlformats.org/officeDocument/2006/relationships/hyperlink" Target="https://www.youtube.com/watch?v=mw-7CJhlbp0" TargetMode="External"/><Relationship Id="rId4" Type="http://schemas.openxmlformats.org/officeDocument/2006/relationships/settings" Target="settings.xml"/><Relationship Id="rId9" Type="http://schemas.openxmlformats.org/officeDocument/2006/relationships/hyperlink" Target="https://www.youtube.com/watch?v=LEoxGJ79P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28DF-1EAA-4B0C-ADAB-9880DC09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Ryan Tilley</cp:lastModifiedBy>
  <cp:revision>2</cp:revision>
  <dcterms:created xsi:type="dcterms:W3CDTF">2021-09-02T13:13:00Z</dcterms:created>
  <dcterms:modified xsi:type="dcterms:W3CDTF">2021-09-02T13:13:00Z</dcterms:modified>
</cp:coreProperties>
</file>